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bookmarkStart w:id="0" w:name="_GoBack"/>
      <w:bookmarkEnd w:id="0"/>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105493F3">
            <wp:simplePos x="0" y="0"/>
            <wp:positionH relativeFrom="column">
              <wp:posOffset>5573832</wp:posOffset>
            </wp:positionH>
            <wp:positionV relativeFrom="paragraph">
              <wp:posOffset>-163632</wp:posOffset>
            </wp:positionV>
            <wp:extent cx="902351" cy="1448734"/>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6746" cy="14718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77777777" w:rsidR="00F239CB" w:rsidRPr="002B645E" w:rsidRDefault="00F239CB" w:rsidP="004215F0">
      <w:pPr>
        <w:rPr>
          <w:rFonts w:ascii="Gill Sans MT" w:hAnsi="Gill Sans MT"/>
          <w:b/>
          <w:sz w:val="4"/>
          <w:szCs w:val="24"/>
          <w:lang w:val="en-GB"/>
        </w:rPr>
      </w:pPr>
    </w:p>
    <w:p w14:paraId="4AE4325A" w14:textId="26B8C4F2"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871506">
        <w:rPr>
          <w:rFonts w:ascii="Gill Sans MT" w:hAnsi="Gill Sans MT"/>
          <w:sz w:val="24"/>
          <w:szCs w:val="22"/>
          <w:lang w:val="en-GB"/>
        </w:rPr>
        <w:t>Community Partnerships Programmer</w:t>
      </w:r>
    </w:p>
    <w:p w14:paraId="2F6C87BB" w14:textId="3D142C9C" w:rsidR="004215F0" w:rsidRPr="00744CA4" w:rsidRDefault="00952D9C" w:rsidP="009A24F4">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9A24F4">
        <w:rPr>
          <w:rFonts w:ascii="Gill Sans MT" w:hAnsi="Gill Sans MT"/>
          <w:sz w:val="24"/>
          <w:szCs w:val="22"/>
        </w:rPr>
        <w:t xml:space="preserve">£25,440 </w:t>
      </w:r>
      <w:r w:rsidR="00762437">
        <w:rPr>
          <w:rFonts w:ascii="Gill Sans MT" w:hAnsi="Gill Sans MT"/>
          <w:sz w:val="24"/>
          <w:szCs w:val="22"/>
        </w:rPr>
        <w:t>per annum</w:t>
      </w:r>
      <w:r w:rsidR="007A2002">
        <w:rPr>
          <w:rFonts w:ascii="Gill Sans MT" w:hAnsi="Gill Sans MT"/>
          <w:sz w:val="24"/>
          <w:szCs w:val="22"/>
        </w:rPr>
        <w:t xml:space="preserve"> </w:t>
      </w:r>
    </w:p>
    <w:p w14:paraId="719FCD06" w14:textId="78E9B9A4" w:rsidR="004215F0" w:rsidRPr="00744CA4" w:rsidRDefault="00376705" w:rsidP="003E0C13">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871506">
        <w:rPr>
          <w:rFonts w:ascii="Gill Sans MT" w:hAnsi="Gill Sans MT"/>
          <w:sz w:val="24"/>
          <w:szCs w:val="22"/>
          <w:lang w:val="en-GB"/>
        </w:rPr>
        <w:t>Fixed term role to 31</w:t>
      </w:r>
      <w:r w:rsidR="00871506" w:rsidRPr="00871506">
        <w:rPr>
          <w:rFonts w:ascii="Gill Sans MT" w:hAnsi="Gill Sans MT"/>
          <w:sz w:val="24"/>
          <w:szCs w:val="22"/>
          <w:vertAlign w:val="superscript"/>
          <w:lang w:val="en-GB"/>
        </w:rPr>
        <w:t>st</w:t>
      </w:r>
      <w:r w:rsidR="00871506">
        <w:rPr>
          <w:rFonts w:ascii="Gill Sans MT" w:hAnsi="Gill Sans MT"/>
          <w:sz w:val="24"/>
          <w:szCs w:val="22"/>
          <w:lang w:val="en-GB"/>
        </w:rPr>
        <w:t xml:space="preserve"> March 2018 </w:t>
      </w:r>
      <w:r w:rsidR="003E0C13">
        <w:rPr>
          <w:rFonts w:ascii="Gill Sans MT" w:hAnsi="Gill Sans MT"/>
          <w:sz w:val="24"/>
          <w:szCs w:val="22"/>
          <w:lang w:val="en-GB"/>
        </w:rPr>
        <w:t>subject to</w:t>
      </w:r>
      <w:r w:rsidR="00871506">
        <w:rPr>
          <w:rFonts w:ascii="Gill Sans MT" w:hAnsi="Gill Sans MT"/>
          <w:sz w:val="24"/>
          <w:szCs w:val="22"/>
          <w:lang w:val="en-GB"/>
        </w:rPr>
        <w:t xml:space="preserve"> </w:t>
      </w:r>
      <w:r w:rsidR="003E0C13">
        <w:rPr>
          <w:rFonts w:ascii="Gill Sans MT" w:hAnsi="Gill Sans MT"/>
          <w:sz w:val="24"/>
          <w:szCs w:val="22"/>
          <w:lang w:val="en-GB"/>
        </w:rPr>
        <w:t xml:space="preserve">further </w:t>
      </w:r>
      <w:r w:rsidR="00871506">
        <w:rPr>
          <w:rFonts w:ascii="Gill Sans MT" w:hAnsi="Gill Sans MT"/>
          <w:sz w:val="24"/>
          <w:szCs w:val="22"/>
          <w:lang w:val="en-GB"/>
        </w:rPr>
        <w:t xml:space="preserve">funding </w:t>
      </w:r>
    </w:p>
    <w:p w14:paraId="1A8952F2" w14:textId="35673639"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2437">
        <w:rPr>
          <w:rFonts w:ascii="Gill Sans MT" w:hAnsi="Gill Sans MT"/>
          <w:sz w:val="24"/>
          <w:szCs w:val="22"/>
          <w:lang w:val="en-GB"/>
        </w:rPr>
        <w:t>3</w:t>
      </w:r>
      <w:r w:rsidR="009A24F4">
        <w:rPr>
          <w:rFonts w:ascii="Gill Sans MT" w:hAnsi="Gill Sans MT"/>
          <w:sz w:val="24"/>
          <w:szCs w:val="22"/>
          <w:lang w:val="en-GB"/>
        </w:rPr>
        <w:t>0</w:t>
      </w:r>
      <w:r w:rsidRPr="00744CA4">
        <w:rPr>
          <w:rFonts w:ascii="Gill Sans MT" w:hAnsi="Gill Sans MT"/>
          <w:sz w:val="24"/>
          <w:szCs w:val="22"/>
          <w:lang w:val="en-GB"/>
        </w:rPr>
        <w:t xml:space="preserve"> hours per week</w:t>
      </w:r>
    </w:p>
    <w:p w14:paraId="296A7666" w14:textId="2D9D6DE6" w:rsidR="00762437" w:rsidRPr="00762437" w:rsidRDefault="003C28C5" w:rsidP="00A375CA">
      <w:pPr>
        <w:rPr>
          <w:rFonts w:ascii="Gill Sans MT" w:hAnsi="Gill Sans MT"/>
          <w:sz w:val="24"/>
          <w:szCs w:val="24"/>
          <w:lang w:val="en-GB"/>
        </w:rPr>
      </w:pPr>
      <w:r>
        <w:rPr>
          <w:rFonts w:ascii="Gill Sans MT" w:hAnsi="Gill Sans MT"/>
          <w:b/>
          <w:color w:val="1F497D" w:themeColor="text2"/>
          <w:sz w:val="24"/>
          <w:szCs w:val="24"/>
          <w:lang w:val="en-GB"/>
        </w:rPr>
        <w:t>W</w:t>
      </w:r>
      <w:r w:rsidR="00412420" w:rsidRPr="00412420">
        <w:rPr>
          <w:rFonts w:ascii="Gill Sans MT" w:hAnsi="Gill Sans MT"/>
          <w:b/>
          <w:color w:val="1F497D" w:themeColor="text2"/>
          <w:sz w:val="24"/>
          <w:szCs w:val="24"/>
          <w:lang w:val="en-GB"/>
        </w:rPr>
        <w:t>orking pattern:</w:t>
      </w:r>
      <w:r w:rsidR="00412420">
        <w:rPr>
          <w:rFonts w:ascii="Gill Sans MT" w:hAnsi="Gill Sans MT"/>
          <w:b/>
          <w:sz w:val="20"/>
          <w:szCs w:val="24"/>
          <w:lang w:val="en-GB"/>
        </w:rPr>
        <w:tab/>
      </w:r>
      <w:r>
        <w:rPr>
          <w:rFonts w:ascii="Gill Sans MT" w:hAnsi="Gill Sans MT"/>
          <w:sz w:val="24"/>
          <w:szCs w:val="24"/>
          <w:lang w:val="en-GB"/>
        </w:rPr>
        <w:t>To be agreed between Mon – Fri</w:t>
      </w:r>
    </w:p>
    <w:p w14:paraId="3305E618" w14:textId="77777777" w:rsidR="0040066E" w:rsidRDefault="0040066E" w:rsidP="00A375CA">
      <w:pPr>
        <w:rPr>
          <w:rFonts w:ascii="Gill Sans MT" w:hAnsi="Gill Sans MT"/>
          <w:sz w:val="10"/>
          <w:szCs w:val="24"/>
          <w:lang w:val="en-GB"/>
        </w:rPr>
      </w:pPr>
    </w:p>
    <w:p w14:paraId="0B4E538E" w14:textId="22D482DF" w:rsidR="0040066E" w:rsidRDefault="0040066E" w:rsidP="00A375CA">
      <w:pPr>
        <w:rPr>
          <w:rFonts w:ascii="Gill Sans MT" w:hAnsi="Gill Sans MT"/>
          <w:sz w:val="22"/>
          <w:szCs w:val="24"/>
          <w:lang w:val="en-GB"/>
        </w:rPr>
      </w:pPr>
      <w:r>
        <w:rPr>
          <w:noProof/>
          <w:lang w:val="en-GB" w:eastAsia="en-GB"/>
        </w:rPr>
        <w:drawing>
          <wp:anchor distT="0" distB="0" distL="114300" distR="114300" simplePos="0" relativeHeight="251661312" behindDoc="0" locked="0" layoutInCell="1" allowOverlap="1" wp14:anchorId="2C0A26A5" wp14:editId="701B7817">
            <wp:simplePos x="0" y="0"/>
            <wp:positionH relativeFrom="column">
              <wp:posOffset>1282535</wp:posOffset>
            </wp:positionH>
            <wp:positionV relativeFrom="paragraph">
              <wp:posOffset>14457</wp:posOffset>
            </wp:positionV>
            <wp:extent cx="2900045" cy="523875"/>
            <wp:effectExtent l="0" t="0" r="0" b="0"/>
            <wp:wrapNone/>
            <wp:docPr id="5" name="Picture 7" descr="HLFN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HLFNL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0045" cy="523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Gill Sans MT" w:hAnsi="Gill Sans MT"/>
          <w:sz w:val="22"/>
          <w:szCs w:val="24"/>
          <w:lang w:val="en-GB"/>
        </w:rPr>
        <w:t>This post is funded by</w:t>
      </w:r>
    </w:p>
    <w:p w14:paraId="204A8A30" w14:textId="66388F0B" w:rsidR="0040066E" w:rsidRDefault="0040066E" w:rsidP="00A375CA">
      <w:pPr>
        <w:rPr>
          <w:rFonts w:ascii="Gill Sans MT" w:hAnsi="Gill Sans MT"/>
          <w:sz w:val="22"/>
          <w:szCs w:val="24"/>
          <w:lang w:val="en-GB"/>
        </w:rPr>
      </w:pPr>
    </w:p>
    <w:p w14:paraId="3D282B23" w14:textId="1A8032CE" w:rsidR="0040066E" w:rsidRDefault="0040066E" w:rsidP="00A375CA">
      <w:pPr>
        <w:rPr>
          <w:rFonts w:ascii="Gill Sans MT" w:hAnsi="Gill Sans MT"/>
          <w:sz w:val="10"/>
          <w:szCs w:val="24"/>
          <w:lang w:val="en-GB"/>
        </w:rPr>
      </w:pPr>
    </w:p>
    <w:p w14:paraId="490BC005" w14:textId="77777777" w:rsidR="0040066E" w:rsidRDefault="0040066E" w:rsidP="00A375CA">
      <w:pPr>
        <w:rPr>
          <w:rFonts w:ascii="Gill Sans MT" w:hAnsi="Gill Sans MT"/>
          <w:sz w:val="10"/>
          <w:szCs w:val="24"/>
          <w:lang w:val="en-GB"/>
        </w:rPr>
      </w:pPr>
    </w:p>
    <w:p w14:paraId="62D265A4" w14:textId="77777777" w:rsidR="0040066E" w:rsidRDefault="0040066E" w:rsidP="00A375CA">
      <w:pPr>
        <w:rPr>
          <w:rFonts w:ascii="Gill Sans MT" w:hAnsi="Gill Sans MT"/>
          <w:sz w:val="10"/>
          <w:szCs w:val="24"/>
          <w:lang w:val="en-GB"/>
        </w:rPr>
      </w:pPr>
    </w:p>
    <w:p w14:paraId="0458FDA4" w14:textId="77777777" w:rsidR="0040066E" w:rsidRPr="005E2CAC" w:rsidRDefault="0040066E" w:rsidP="00A375CA">
      <w:pPr>
        <w:rPr>
          <w:rFonts w:ascii="Gill Sans MT" w:hAnsi="Gill Sans MT"/>
          <w:sz w:val="10"/>
          <w:szCs w:val="24"/>
          <w:lang w:val="en-GB"/>
        </w:rPr>
      </w:pPr>
    </w:p>
    <w:p w14:paraId="2DF110BF" w14:textId="3AE366BE" w:rsidR="00DC4B1A" w:rsidRPr="002B645E" w:rsidRDefault="00DC4B1A" w:rsidP="00DC4B1A">
      <w:pPr>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role</w:t>
      </w:r>
      <w:r w:rsidR="00267253" w:rsidRPr="002B645E">
        <w:rPr>
          <w:rFonts w:ascii="Gill Sans MT" w:hAnsi="Gill Sans MT"/>
          <w:b/>
          <w:color w:val="1F497D" w:themeColor="text2"/>
          <w:sz w:val="22"/>
          <w:szCs w:val="24"/>
          <w:lang w:val="en-GB"/>
        </w:rPr>
        <w:t xml:space="preserve"> </w:t>
      </w:r>
    </w:p>
    <w:p w14:paraId="72364434" w14:textId="2EB4423D" w:rsidR="00181148" w:rsidRDefault="003E0C13" w:rsidP="005E2CAC">
      <w:pPr>
        <w:pStyle w:val="ListParagraph"/>
        <w:ind w:left="0"/>
        <w:jc w:val="both"/>
        <w:rPr>
          <w:rFonts w:ascii="Gill Sans MT" w:hAnsi="Gill Sans MT"/>
          <w:sz w:val="22"/>
          <w:szCs w:val="24"/>
          <w:lang w:val="en-GB"/>
        </w:rPr>
      </w:pPr>
      <w:r>
        <w:rPr>
          <w:rFonts w:ascii="Gill Sans MT" w:hAnsi="Gill Sans MT"/>
          <w:sz w:val="22"/>
          <w:szCs w:val="24"/>
          <w:lang w:val="en-GB"/>
        </w:rPr>
        <w:t>This is a fantastic opportunity to deliver a HLF Community Engagement Plan through developing strong community partnerships</w:t>
      </w:r>
      <w:r w:rsidR="000A7545">
        <w:rPr>
          <w:rFonts w:ascii="Gill Sans MT" w:hAnsi="Gill Sans MT"/>
          <w:sz w:val="22"/>
          <w:szCs w:val="24"/>
          <w:lang w:val="en-GB"/>
        </w:rPr>
        <w:t xml:space="preserve"> and creating audience focused programming</w:t>
      </w:r>
      <w:r>
        <w:rPr>
          <w:rFonts w:ascii="Gill Sans MT" w:hAnsi="Gill Sans MT"/>
          <w:sz w:val="22"/>
          <w:szCs w:val="24"/>
          <w:lang w:val="en-GB"/>
        </w:rPr>
        <w:t xml:space="preserve">. Supporting the organisation to transform our services </w:t>
      </w:r>
      <w:r w:rsidR="000A7545">
        <w:rPr>
          <w:rFonts w:ascii="Gill Sans MT" w:hAnsi="Gill Sans MT"/>
          <w:sz w:val="22"/>
          <w:szCs w:val="24"/>
          <w:lang w:val="en-GB"/>
        </w:rPr>
        <w:t>as part of our mission to be</w:t>
      </w:r>
      <w:r>
        <w:rPr>
          <w:rFonts w:ascii="Gill Sans MT" w:hAnsi="Gill Sans MT"/>
          <w:sz w:val="22"/>
          <w:szCs w:val="24"/>
          <w:lang w:val="en-GB"/>
        </w:rPr>
        <w:t xml:space="preserve"> </w:t>
      </w:r>
      <w:r w:rsidR="000A7545">
        <w:rPr>
          <w:rFonts w:ascii="Gill Sans MT" w:hAnsi="Gill Sans MT"/>
          <w:sz w:val="22"/>
          <w:szCs w:val="24"/>
          <w:lang w:val="en-GB"/>
        </w:rPr>
        <w:t>the leading arts and cultural organisation in</w:t>
      </w:r>
      <w:r>
        <w:rPr>
          <w:rFonts w:ascii="Gill Sans MT" w:hAnsi="Gill Sans MT"/>
          <w:sz w:val="22"/>
          <w:szCs w:val="24"/>
          <w:lang w:val="en-GB"/>
        </w:rPr>
        <w:t xml:space="preserve"> Coventry</w:t>
      </w:r>
      <w:r w:rsidR="000A7545">
        <w:rPr>
          <w:rFonts w:ascii="Gill Sans MT" w:hAnsi="Gill Sans MT"/>
          <w:sz w:val="22"/>
          <w:szCs w:val="24"/>
          <w:lang w:val="en-GB"/>
        </w:rPr>
        <w:t>,</w:t>
      </w:r>
      <w:r>
        <w:rPr>
          <w:rFonts w:ascii="Gill Sans MT" w:hAnsi="Gill Sans MT"/>
          <w:sz w:val="22"/>
          <w:szCs w:val="24"/>
          <w:lang w:val="en-GB"/>
        </w:rPr>
        <w:t xml:space="preserve"> that is reflective of the </w:t>
      </w:r>
      <w:r w:rsidR="000A7545">
        <w:rPr>
          <w:rFonts w:ascii="Gill Sans MT" w:hAnsi="Gill Sans MT"/>
          <w:sz w:val="22"/>
          <w:szCs w:val="24"/>
          <w:lang w:val="en-GB"/>
        </w:rPr>
        <w:t xml:space="preserve">diverse </w:t>
      </w:r>
      <w:r>
        <w:rPr>
          <w:rFonts w:ascii="Gill Sans MT" w:hAnsi="Gill Sans MT"/>
          <w:sz w:val="22"/>
          <w:szCs w:val="24"/>
          <w:lang w:val="en-GB"/>
        </w:rPr>
        <w:t>communities within the City.</w:t>
      </w:r>
    </w:p>
    <w:p w14:paraId="61264AF8" w14:textId="77777777" w:rsidR="003E0C13" w:rsidRPr="000712EF" w:rsidRDefault="003E0C13" w:rsidP="005E2CAC">
      <w:pPr>
        <w:pStyle w:val="ListParagraph"/>
        <w:ind w:left="0"/>
        <w:jc w:val="both"/>
        <w:rPr>
          <w:rFonts w:ascii="Gill Sans MT" w:hAnsi="Gill Sans MT"/>
          <w:sz w:val="12"/>
          <w:szCs w:val="24"/>
          <w:lang w:val="en-GB"/>
        </w:rPr>
      </w:pPr>
    </w:p>
    <w:p w14:paraId="1516FFB6" w14:textId="44042D43" w:rsidR="003E0C13" w:rsidRDefault="003E0C13" w:rsidP="005E2CAC">
      <w:pPr>
        <w:pStyle w:val="ListParagraph"/>
        <w:ind w:left="0"/>
        <w:jc w:val="both"/>
        <w:rPr>
          <w:rFonts w:ascii="Gill Sans MT" w:hAnsi="Gill Sans MT"/>
          <w:sz w:val="22"/>
          <w:szCs w:val="24"/>
          <w:lang w:val="en-GB"/>
        </w:rPr>
      </w:pPr>
      <w:r>
        <w:rPr>
          <w:rFonts w:ascii="Gill Sans MT" w:hAnsi="Gill Sans MT"/>
          <w:sz w:val="22"/>
          <w:szCs w:val="24"/>
          <w:lang w:val="en-GB"/>
        </w:rPr>
        <w:t>You will co-ordinate, promote and deliver a community outreach programme at Coventry Transport Museum</w:t>
      </w:r>
      <w:r w:rsidR="000A7545">
        <w:rPr>
          <w:rFonts w:ascii="Gill Sans MT" w:hAnsi="Gill Sans MT"/>
          <w:sz w:val="22"/>
          <w:szCs w:val="24"/>
          <w:lang w:val="en-GB"/>
        </w:rPr>
        <w:t xml:space="preserve"> with a focus on working with hard to reach audiences, as part of a HLF Community Activity Plan.  Developing projects within the local community and reviewing our current offer to identify opportunities for creative programmes based on our collections, and supporting our existing programme of events, exhibitions and educational activities.  In addition, you will contribute to the wider audience engagement strategy to ensure a co-ordinated approach to community engagement across the Trust.</w:t>
      </w:r>
    </w:p>
    <w:p w14:paraId="122BF243" w14:textId="77777777" w:rsidR="000A7545" w:rsidRPr="000712EF" w:rsidRDefault="000A7545" w:rsidP="005E2CAC">
      <w:pPr>
        <w:pStyle w:val="ListParagraph"/>
        <w:ind w:left="0"/>
        <w:jc w:val="both"/>
        <w:rPr>
          <w:rFonts w:ascii="Gill Sans MT" w:hAnsi="Gill Sans MT"/>
          <w:sz w:val="12"/>
          <w:szCs w:val="24"/>
          <w:lang w:val="en-GB"/>
        </w:rPr>
      </w:pPr>
    </w:p>
    <w:p w14:paraId="35DAA594" w14:textId="77777777" w:rsidR="0040066E" w:rsidRDefault="00DE3B17" w:rsidP="0040066E">
      <w:pPr>
        <w:pStyle w:val="ListParagraph"/>
        <w:ind w:left="0"/>
        <w:jc w:val="both"/>
        <w:rPr>
          <w:rFonts w:ascii="Gill Sans MT" w:hAnsi="Gill Sans MT"/>
          <w:sz w:val="22"/>
          <w:szCs w:val="24"/>
          <w:lang w:val="en-GB"/>
        </w:rPr>
      </w:pPr>
      <w:r w:rsidRPr="00DE3B17">
        <w:rPr>
          <w:rFonts w:ascii="Gill Sans MT" w:hAnsi="Gill Sans MT"/>
          <w:sz w:val="22"/>
          <w:szCs w:val="24"/>
          <w:lang w:val="en-GB"/>
        </w:rPr>
        <w:t xml:space="preserve">This role is a fantastic opportunity for an experienced </w:t>
      </w:r>
      <w:r w:rsidR="000A7545">
        <w:rPr>
          <w:rFonts w:ascii="Gill Sans MT" w:hAnsi="Gill Sans MT"/>
          <w:sz w:val="22"/>
          <w:szCs w:val="24"/>
          <w:lang w:val="en-GB"/>
        </w:rPr>
        <w:t xml:space="preserve">community developer to utilise their strong interpersonal and project management skills to establish and maintain positive relationships with </w:t>
      </w:r>
      <w:r w:rsidR="000712EF">
        <w:rPr>
          <w:rFonts w:ascii="Gill Sans MT" w:hAnsi="Gill Sans MT"/>
          <w:sz w:val="22"/>
          <w:szCs w:val="24"/>
          <w:lang w:val="en-GB"/>
        </w:rPr>
        <w:t xml:space="preserve">key </w:t>
      </w:r>
      <w:r w:rsidR="000A7545">
        <w:rPr>
          <w:rFonts w:ascii="Gill Sans MT" w:hAnsi="Gill Sans MT"/>
          <w:sz w:val="22"/>
          <w:szCs w:val="24"/>
          <w:lang w:val="en-GB"/>
        </w:rPr>
        <w:t>stakeholders</w:t>
      </w:r>
      <w:r w:rsidR="000712EF">
        <w:rPr>
          <w:rFonts w:ascii="Gill Sans MT" w:hAnsi="Gill Sans MT"/>
          <w:sz w:val="22"/>
          <w:szCs w:val="24"/>
          <w:lang w:val="en-GB"/>
        </w:rPr>
        <w:t>, to develop and successfully deliver the HLF project alongside other Trust wide activities and events. Supporting the Trust to recognise the importance of Equality, Diversity and Inclusion with our audiences as part of our organisational audience engagement strategy.</w:t>
      </w:r>
    </w:p>
    <w:p w14:paraId="75E62C33" w14:textId="77777777" w:rsidR="0040066E" w:rsidRDefault="0040066E" w:rsidP="0040066E">
      <w:pPr>
        <w:pStyle w:val="ListParagraph"/>
        <w:ind w:left="0"/>
        <w:jc w:val="both"/>
        <w:rPr>
          <w:rFonts w:ascii="Gill Sans MT" w:hAnsi="Gill Sans MT"/>
          <w:sz w:val="22"/>
          <w:szCs w:val="24"/>
          <w:lang w:val="en-GB"/>
        </w:rPr>
      </w:pPr>
    </w:p>
    <w:p w14:paraId="2E13BE3A" w14:textId="77777777" w:rsidR="0040066E" w:rsidRPr="0040066E" w:rsidRDefault="0040066E" w:rsidP="0040066E">
      <w:pPr>
        <w:jc w:val="both"/>
        <w:rPr>
          <w:rFonts w:ascii="Gill Sans MT" w:hAnsi="Gill Sans MT"/>
          <w:sz w:val="22"/>
          <w:szCs w:val="24"/>
          <w:lang w:val="en-GB"/>
        </w:rPr>
        <w:sectPr w:rsidR="0040066E" w:rsidRPr="0040066E" w:rsidSect="0040066E">
          <w:pgSz w:w="12240" w:h="15840"/>
          <w:pgMar w:top="709" w:right="900" w:bottom="284" w:left="1134" w:header="709" w:footer="709" w:gutter="0"/>
          <w:cols w:space="708"/>
          <w:docGrid w:linePitch="360"/>
        </w:sectPr>
      </w:pPr>
    </w:p>
    <w:p w14:paraId="66414A3B" w14:textId="77777777" w:rsidR="00412420" w:rsidRPr="00BE2B0B" w:rsidRDefault="00412420" w:rsidP="00DC4B1A">
      <w:pPr>
        <w:rPr>
          <w:rFonts w:ascii="Gill Sans MT" w:hAnsi="Gill Sans MT"/>
          <w:b/>
          <w:color w:val="1F497D" w:themeColor="text2"/>
          <w:sz w:val="8"/>
          <w:szCs w:val="24"/>
          <w:lang w:val="en-GB"/>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412420" w14:paraId="75C04932" w14:textId="77777777" w:rsidTr="000712EF">
        <w:trPr>
          <w:trHeight w:val="3521"/>
        </w:trPr>
        <w:tc>
          <w:tcPr>
            <w:tcW w:w="4962" w:type="dxa"/>
          </w:tcPr>
          <w:p w14:paraId="71C9B9A2" w14:textId="5023E277"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14:paraId="27DE1F39" w14:textId="0F608BFA" w:rsidR="000712EF" w:rsidRDefault="000712EF"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Excellent negotiation and interpersonal skills</w:t>
            </w:r>
          </w:p>
          <w:p w14:paraId="0BB3DCB4" w14:textId="0E26A755" w:rsidR="000712EF" w:rsidRDefault="000712EF"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Experience of community partnership in the form of co-curated projects and co-ordinating people to deliver these projects</w:t>
            </w:r>
          </w:p>
          <w:p w14:paraId="62F47820" w14:textId="77777777" w:rsidR="000712EF" w:rsidRDefault="000712EF"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Knowledge of audience development &amp; community engagement initiatives used as best practice in the heritage sector</w:t>
            </w:r>
          </w:p>
          <w:p w14:paraId="57B14ED9" w14:textId="0B574140" w:rsidR="000712EF" w:rsidRDefault="000712EF"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An understanding of the importance of Equality, Diversity &amp; Inclusion</w:t>
            </w:r>
            <w:r w:rsidR="00BE2B0B">
              <w:rPr>
                <w:rFonts w:asciiTheme="minorHAnsi" w:hAnsiTheme="minorHAnsi"/>
                <w:sz w:val="20"/>
                <w:szCs w:val="20"/>
                <w:lang w:val="en-GB"/>
              </w:rPr>
              <w:t>(EDI)</w:t>
            </w:r>
            <w:r>
              <w:rPr>
                <w:rFonts w:asciiTheme="minorHAnsi" w:hAnsiTheme="minorHAnsi"/>
                <w:sz w:val="20"/>
                <w:szCs w:val="20"/>
                <w:lang w:val="en-GB"/>
              </w:rPr>
              <w:t xml:space="preserve"> and its relevance to this post</w:t>
            </w:r>
          </w:p>
          <w:p w14:paraId="28F7A0F1" w14:textId="77777777" w:rsidR="000712EF" w:rsidRDefault="000712EF"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Experience of developing a high profile programme</w:t>
            </w:r>
          </w:p>
          <w:p w14:paraId="7BEE155B" w14:textId="5DACBE4B" w:rsidR="005E2CAC" w:rsidRDefault="000712EF"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Strong</w:t>
            </w:r>
            <w:r w:rsidR="00175C9B">
              <w:rPr>
                <w:rFonts w:asciiTheme="minorHAnsi" w:hAnsiTheme="minorHAnsi"/>
                <w:sz w:val="20"/>
                <w:szCs w:val="20"/>
                <w:lang w:val="en-GB"/>
              </w:rPr>
              <w:t xml:space="preserve"> </w:t>
            </w:r>
            <w:r>
              <w:rPr>
                <w:rFonts w:asciiTheme="minorHAnsi" w:hAnsiTheme="minorHAnsi"/>
                <w:sz w:val="20"/>
                <w:szCs w:val="20"/>
                <w:lang w:val="en-GB"/>
              </w:rPr>
              <w:t>project management</w:t>
            </w:r>
            <w:r w:rsidR="00175C9B">
              <w:rPr>
                <w:rFonts w:asciiTheme="minorHAnsi" w:hAnsiTheme="minorHAnsi"/>
                <w:sz w:val="20"/>
                <w:szCs w:val="20"/>
                <w:lang w:val="en-GB"/>
              </w:rPr>
              <w:t xml:space="preserve"> skills, with a methodical and accurate approach to work.</w:t>
            </w:r>
          </w:p>
          <w:p w14:paraId="470D3403" w14:textId="03BA0CAF" w:rsidR="000712EF" w:rsidRDefault="000712EF"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 xml:space="preserve">A track record of </w:t>
            </w:r>
            <w:r w:rsidR="00BE2B0B">
              <w:rPr>
                <w:rFonts w:asciiTheme="minorHAnsi" w:hAnsiTheme="minorHAnsi"/>
                <w:sz w:val="20"/>
                <w:szCs w:val="20"/>
                <w:lang w:val="en-GB"/>
              </w:rPr>
              <w:t>collating and utilising data to inform programming and desired project outcomes</w:t>
            </w:r>
          </w:p>
          <w:p w14:paraId="13854D66" w14:textId="4E107EBD" w:rsidR="00BE2B0B" w:rsidRDefault="00BE2B0B"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Experience of supervising and training workers, volunteers to deliver programmes</w:t>
            </w:r>
          </w:p>
          <w:p w14:paraId="756A034E" w14:textId="77B64E13" w:rsidR="000712EF" w:rsidRPr="005E2CAC" w:rsidRDefault="000712EF"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Qualified to degree level through a relevant professional body</w:t>
            </w:r>
          </w:p>
        </w:tc>
        <w:tc>
          <w:tcPr>
            <w:tcW w:w="5245" w:type="dxa"/>
          </w:tcPr>
          <w:p w14:paraId="7F0DB4E1" w14:textId="77777777"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14:paraId="18BEE7DC" w14:textId="1AADB482" w:rsidR="0015782D" w:rsidRDefault="00BE2B0B" w:rsidP="0015782D">
            <w:pPr>
              <w:pStyle w:val="ListParagraph"/>
              <w:numPr>
                <w:ilvl w:val="0"/>
                <w:numId w:val="13"/>
              </w:numPr>
              <w:rPr>
                <w:rFonts w:asciiTheme="minorHAnsi" w:hAnsiTheme="minorHAnsi"/>
                <w:sz w:val="20"/>
                <w:szCs w:val="20"/>
              </w:rPr>
            </w:pPr>
            <w:r>
              <w:rPr>
                <w:rFonts w:asciiTheme="minorHAnsi" w:hAnsiTheme="minorHAnsi"/>
                <w:sz w:val="20"/>
                <w:szCs w:val="20"/>
              </w:rPr>
              <w:t>Successful delivery of the HLF Community Engagement Activity Plan at Coventry Transport Museum.</w:t>
            </w:r>
          </w:p>
          <w:p w14:paraId="14F293AE" w14:textId="248DC7B9" w:rsidR="00BE2B0B" w:rsidRDefault="00BE2B0B" w:rsidP="0015782D">
            <w:pPr>
              <w:pStyle w:val="ListParagraph"/>
              <w:numPr>
                <w:ilvl w:val="0"/>
                <w:numId w:val="13"/>
              </w:numPr>
              <w:rPr>
                <w:rFonts w:asciiTheme="minorHAnsi" w:hAnsiTheme="minorHAnsi"/>
                <w:sz w:val="20"/>
                <w:szCs w:val="20"/>
              </w:rPr>
            </w:pPr>
            <w:r>
              <w:rPr>
                <w:rFonts w:asciiTheme="minorHAnsi" w:hAnsiTheme="minorHAnsi"/>
                <w:sz w:val="20"/>
                <w:szCs w:val="20"/>
              </w:rPr>
              <w:t>Developing community projects with identified target groups that link to wider community engagement activity</w:t>
            </w:r>
          </w:p>
          <w:p w14:paraId="6E33DA72" w14:textId="7CE7DC90" w:rsidR="00BE2B0B" w:rsidRDefault="00BE2B0B" w:rsidP="0015782D">
            <w:pPr>
              <w:pStyle w:val="ListParagraph"/>
              <w:numPr>
                <w:ilvl w:val="0"/>
                <w:numId w:val="13"/>
              </w:numPr>
              <w:rPr>
                <w:rFonts w:asciiTheme="minorHAnsi" w:hAnsiTheme="minorHAnsi"/>
                <w:sz w:val="20"/>
                <w:szCs w:val="20"/>
              </w:rPr>
            </w:pPr>
            <w:r>
              <w:rPr>
                <w:rFonts w:asciiTheme="minorHAnsi" w:hAnsiTheme="minorHAnsi"/>
                <w:sz w:val="20"/>
                <w:szCs w:val="20"/>
              </w:rPr>
              <w:t>Contribute to the development of the strategic audience engagement policy in consultation with internal and external stakeholders</w:t>
            </w:r>
          </w:p>
          <w:p w14:paraId="66056B15" w14:textId="77777777" w:rsidR="00BE2B0B" w:rsidRDefault="00BE2B0B" w:rsidP="0015782D">
            <w:pPr>
              <w:pStyle w:val="ListParagraph"/>
              <w:numPr>
                <w:ilvl w:val="0"/>
                <w:numId w:val="13"/>
              </w:numPr>
              <w:rPr>
                <w:rFonts w:asciiTheme="minorHAnsi" w:hAnsiTheme="minorHAnsi"/>
                <w:sz w:val="20"/>
                <w:szCs w:val="20"/>
              </w:rPr>
            </w:pPr>
            <w:r>
              <w:rPr>
                <w:rFonts w:asciiTheme="minorHAnsi" w:hAnsiTheme="minorHAnsi"/>
                <w:sz w:val="20"/>
                <w:szCs w:val="20"/>
              </w:rPr>
              <w:t>Establish and maintain strong relationships with community groups, third sector organisations and service providers</w:t>
            </w:r>
          </w:p>
          <w:p w14:paraId="43DC7BA8" w14:textId="15BCE985" w:rsidR="00BE2B0B" w:rsidRDefault="00BE2B0B" w:rsidP="0015782D">
            <w:pPr>
              <w:pStyle w:val="ListParagraph"/>
              <w:numPr>
                <w:ilvl w:val="0"/>
                <w:numId w:val="13"/>
              </w:numPr>
              <w:rPr>
                <w:rFonts w:asciiTheme="minorHAnsi" w:hAnsiTheme="minorHAnsi"/>
                <w:sz w:val="20"/>
                <w:szCs w:val="20"/>
              </w:rPr>
            </w:pPr>
            <w:r>
              <w:rPr>
                <w:rFonts w:asciiTheme="minorHAnsi" w:hAnsiTheme="minorHAnsi"/>
                <w:sz w:val="20"/>
                <w:szCs w:val="20"/>
              </w:rPr>
              <w:t>Liaise with the Audience Development Manager to ensure a coordinated approach to community engagement activity with a focus on EDI</w:t>
            </w:r>
          </w:p>
          <w:p w14:paraId="2D6EF4FD" w14:textId="77777777" w:rsidR="00BE2B0B" w:rsidRDefault="00BE2B0B" w:rsidP="0015782D">
            <w:pPr>
              <w:pStyle w:val="ListParagraph"/>
              <w:numPr>
                <w:ilvl w:val="0"/>
                <w:numId w:val="13"/>
              </w:numPr>
              <w:rPr>
                <w:rFonts w:asciiTheme="minorHAnsi" w:hAnsiTheme="minorHAnsi"/>
                <w:sz w:val="20"/>
                <w:szCs w:val="20"/>
              </w:rPr>
            </w:pPr>
            <w:r>
              <w:rPr>
                <w:rFonts w:asciiTheme="minorHAnsi" w:hAnsiTheme="minorHAnsi"/>
                <w:sz w:val="20"/>
                <w:szCs w:val="20"/>
              </w:rPr>
              <w:t>Capture and maintain appropriate data to use for planning and development</w:t>
            </w:r>
          </w:p>
          <w:p w14:paraId="14B9655B" w14:textId="5A62250D" w:rsidR="00BE2B0B" w:rsidRDefault="00BE2B0B" w:rsidP="0015782D">
            <w:pPr>
              <w:pStyle w:val="ListParagraph"/>
              <w:numPr>
                <w:ilvl w:val="0"/>
                <w:numId w:val="13"/>
              </w:numPr>
              <w:rPr>
                <w:rFonts w:asciiTheme="minorHAnsi" w:hAnsiTheme="minorHAnsi"/>
                <w:sz w:val="20"/>
                <w:szCs w:val="20"/>
              </w:rPr>
            </w:pPr>
            <w:r>
              <w:rPr>
                <w:rFonts w:asciiTheme="minorHAnsi" w:hAnsiTheme="minorHAnsi"/>
                <w:sz w:val="20"/>
                <w:szCs w:val="20"/>
              </w:rPr>
              <w:t>Schedule, train and supervise workers and volunteers to support activities</w:t>
            </w:r>
          </w:p>
          <w:p w14:paraId="69E4488D" w14:textId="55E35413" w:rsidR="0040066E" w:rsidRPr="0040066E" w:rsidRDefault="00BE2B0B" w:rsidP="0040066E">
            <w:pPr>
              <w:pStyle w:val="ListParagraph"/>
              <w:numPr>
                <w:ilvl w:val="0"/>
                <w:numId w:val="13"/>
              </w:numPr>
              <w:rPr>
                <w:rFonts w:asciiTheme="minorHAnsi" w:hAnsiTheme="minorHAnsi"/>
                <w:sz w:val="20"/>
                <w:szCs w:val="20"/>
              </w:rPr>
            </w:pPr>
            <w:r>
              <w:rPr>
                <w:rFonts w:asciiTheme="minorHAnsi" w:hAnsiTheme="minorHAnsi"/>
                <w:sz w:val="20"/>
                <w:szCs w:val="20"/>
              </w:rPr>
              <w:t>Represent and promote the Trust services through talks, presentations and network meetings</w:t>
            </w:r>
          </w:p>
        </w:tc>
      </w:tr>
    </w:tbl>
    <w:p w14:paraId="6A75FDC8" w14:textId="77777777" w:rsidR="0040066E" w:rsidRPr="002B645E" w:rsidRDefault="0040066E" w:rsidP="0040066E">
      <w:pPr>
        <w:rPr>
          <w:rFonts w:ascii="Gill Sans MT" w:hAnsi="Gill Sans MT"/>
          <w:b/>
          <w:sz w:val="20"/>
          <w:szCs w:val="24"/>
          <w:lang w:val="en"/>
        </w:rPr>
      </w:pPr>
      <w:r>
        <w:rPr>
          <w:rFonts w:ascii="Gill Sans MT" w:hAnsi="Gill Sans MT"/>
          <w:b/>
          <w:sz w:val="20"/>
          <w:szCs w:val="24"/>
          <w:lang w:val="en"/>
        </w:rPr>
        <w:t>P</w:t>
      </w:r>
      <w:r w:rsidRPr="002B645E">
        <w:rPr>
          <w:rFonts w:ascii="Gill Sans MT" w:hAnsi="Gill Sans MT"/>
          <w:b/>
          <w:sz w:val="20"/>
          <w:szCs w:val="24"/>
          <w:lang w:val="en"/>
        </w:rPr>
        <w:t xml:space="preserve">lease note this post will be based at the Herbert Art Gallery &amp; Museum, but you </w:t>
      </w:r>
      <w:r>
        <w:rPr>
          <w:rFonts w:ascii="Gill Sans MT" w:hAnsi="Gill Sans MT"/>
          <w:b/>
          <w:sz w:val="20"/>
          <w:szCs w:val="24"/>
          <w:lang w:val="en"/>
        </w:rPr>
        <w:t xml:space="preserve">will also </w:t>
      </w:r>
      <w:r w:rsidRPr="002B645E">
        <w:rPr>
          <w:rFonts w:ascii="Gill Sans MT" w:hAnsi="Gill Sans MT"/>
          <w:b/>
          <w:sz w:val="20"/>
          <w:szCs w:val="24"/>
          <w:lang w:val="en"/>
        </w:rPr>
        <w:t xml:space="preserve">be required work across other Culture Coventry sites </w:t>
      </w:r>
      <w:r>
        <w:rPr>
          <w:rFonts w:ascii="Gill Sans MT" w:hAnsi="Gill Sans MT"/>
          <w:b/>
          <w:sz w:val="20"/>
          <w:szCs w:val="24"/>
          <w:lang w:val="en"/>
        </w:rPr>
        <w:t>and in the community as part of this role</w:t>
      </w:r>
      <w:r w:rsidRPr="002B645E">
        <w:rPr>
          <w:rFonts w:ascii="Gill Sans MT" w:hAnsi="Gill Sans MT"/>
          <w:b/>
          <w:sz w:val="20"/>
          <w:szCs w:val="24"/>
          <w:lang w:val="en"/>
        </w:rPr>
        <w:t>.</w:t>
      </w:r>
    </w:p>
    <w:p w14:paraId="4B95DB44" w14:textId="77777777" w:rsidR="0040066E" w:rsidRPr="002B645E" w:rsidRDefault="0040066E" w:rsidP="0040066E">
      <w:pPr>
        <w:rPr>
          <w:rFonts w:ascii="Gill Sans MT" w:hAnsi="Gill Sans MT"/>
          <w:sz w:val="12"/>
          <w:szCs w:val="24"/>
          <w:lang w:val="en-GB"/>
        </w:rPr>
      </w:pPr>
    </w:p>
    <w:p w14:paraId="4F0991F9" w14:textId="77777777" w:rsidR="0040066E" w:rsidRPr="00267253" w:rsidRDefault="0040066E" w:rsidP="0040066E">
      <w:pPr>
        <w:rPr>
          <w:rFonts w:ascii="Gill Sans MT" w:hAnsi="Gill Sans MT"/>
          <w:sz w:val="2"/>
          <w:szCs w:val="24"/>
          <w:lang w:val="en-GB"/>
        </w:rPr>
      </w:pPr>
    </w:p>
    <w:p w14:paraId="3D31E83B" w14:textId="77777777" w:rsidR="0040066E" w:rsidRDefault="0040066E" w:rsidP="0040066E">
      <w:pPr>
        <w:rPr>
          <w:rFonts w:ascii="Gill Sans MT" w:hAnsi="Gill Sans MT"/>
          <w:b/>
          <w:sz w:val="20"/>
          <w:szCs w:val="24"/>
        </w:rPr>
      </w:pPr>
      <w:r>
        <w:rPr>
          <w:rFonts w:ascii="Gill Sans MT" w:hAnsi="Gill Sans MT"/>
          <w:b/>
          <w:sz w:val="20"/>
          <w:szCs w:val="24"/>
        </w:rPr>
        <w:t>Closing date for a</w:t>
      </w:r>
      <w:r w:rsidRPr="005229D0">
        <w:rPr>
          <w:rFonts w:ascii="Gill Sans MT" w:hAnsi="Gill Sans MT"/>
          <w:b/>
          <w:sz w:val="20"/>
          <w:szCs w:val="24"/>
        </w:rPr>
        <w:t xml:space="preserve">pplications: </w:t>
      </w:r>
      <w:r w:rsidRPr="002B645E">
        <w:rPr>
          <w:rFonts w:ascii="Gill Sans MT" w:hAnsi="Gill Sans MT"/>
          <w:sz w:val="20"/>
          <w:szCs w:val="24"/>
          <w:u w:val="single"/>
        </w:rPr>
        <w:t>13</w:t>
      </w:r>
      <w:r w:rsidRPr="002B645E">
        <w:rPr>
          <w:rFonts w:ascii="Gill Sans MT" w:hAnsi="Gill Sans MT"/>
          <w:sz w:val="20"/>
          <w:szCs w:val="24"/>
          <w:u w:val="single"/>
          <w:vertAlign w:val="superscript"/>
        </w:rPr>
        <w:t>th</w:t>
      </w:r>
      <w:r w:rsidRPr="002B645E">
        <w:rPr>
          <w:rFonts w:ascii="Gill Sans MT" w:hAnsi="Gill Sans MT"/>
          <w:sz w:val="20"/>
          <w:szCs w:val="24"/>
          <w:u w:val="single"/>
        </w:rPr>
        <w:t xml:space="preserve"> April 2017</w:t>
      </w:r>
      <w:r>
        <w:rPr>
          <w:rFonts w:ascii="Gill Sans MT" w:hAnsi="Gill Sans MT"/>
          <w:b/>
          <w:sz w:val="20"/>
          <w:szCs w:val="24"/>
        </w:rPr>
        <w:t xml:space="preserve">             Interviews to be held on</w:t>
      </w:r>
      <w:proofErr w:type="gramStart"/>
      <w:r>
        <w:rPr>
          <w:rFonts w:ascii="Gill Sans MT" w:hAnsi="Gill Sans MT"/>
          <w:b/>
          <w:sz w:val="20"/>
          <w:szCs w:val="24"/>
        </w:rPr>
        <w:t>::</w:t>
      </w:r>
      <w:proofErr w:type="gramEnd"/>
      <w:r>
        <w:rPr>
          <w:rFonts w:ascii="Gill Sans MT" w:hAnsi="Gill Sans MT"/>
          <w:b/>
          <w:sz w:val="20"/>
          <w:szCs w:val="24"/>
        </w:rPr>
        <w:t xml:space="preserve"> </w:t>
      </w:r>
      <w:r w:rsidRPr="002B645E">
        <w:rPr>
          <w:rFonts w:ascii="Gill Sans MT" w:hAnsi="Gill Sans MT"/>
          <w:sz w:val="20"/>
          <w:szCs w:val="24"/>
          <w:u w:val="single"/>
        </w:rPr>
        <w:t>2</w:t>
      </w:r>
      <w:r>
        <w:rPr>
          <w:rFonts w:ascii="Gill Sans MT" w:hAnsi="Gill Sans MT"/>
          <w:sz w:val="20"/>
          <w:szCs w:val="24"/>
          <w:u w:val="single"/>
        </w:rPr>
        <w:t>7</w:t>
      </w:r>
      <w:r w:rsidRPr="002B645E">
        <w:rPr>
          <w:rFonts w:ascii="Gill Sans MT" w:hAnsi="Gill Sans MT"/>
          <w:sz w:val="20"/>
          <w:szCs w:val="24"/>
          <w:u w:val="single"/>
          <w:vertAlign w:val="superscript"/>
        </w:rPr>
        <w:t>th</w:t>
      </w:r>
      <w:r w:rsidRPr="002B645E">
        <w:rPr>
          <w:rFonts w:ascii="Gill Sans MT" w:hAnsi="Gill Sans MT"/>
          <w:sz w:val="20"/>
          <w:szCs w:val="24"/>
          <w:u w:val="single"/>
        </w:rPr>
        <w:t xml:space="preserve"> April 2017</w:t>
      </w:r>
      <w:r w:rsidRPr="005229D0">
        <w:rPr>
          <w:rFonts w:ascii="Gill Sans MT" w:hAnsi="Gill Sans MT"/>
          <w:b/>
          <w:sz w:val="20"/>
          <w:szCs w:val="24"/>
        </w:rPr>
        <w:tab/>
      </w:r>
    </w:p>
    <w:p w14:paraId="564DF343" w14:textId="77777777" w:rsidR="0040066E" w:rsidRDefault="0040066E" w:rsidP="0040066E">
      <w:pPr>
        <w:rPr>
          <w:rFonts w:ascii="Gill Sans MT" w:hAnsi="Gill Sans MT"/>
          <w:b/>
          <w:sz w:val="20"/>
          <w:szCs w:val="24"/>
        </w:rPr>
      </w:pPr>
    </w:p>
    <w:p w14:paraId="077A2989" w14:textId="77777777" w:rsidR="0040066E" w:rsidRDefault="0040066E" w:rsidP="0040066E">
      <w:pPr>
        <w:rPr>
          <w:rFonts w:ascii="Gill Sans MT" w:hAnsi="Gill Sans MT"/>
          <w:b/>
          <w:sz w:val="20"/>
          <w:szCs w:val="24"/>
        </w:rPr>
      </w:pPr>
    </w:p>
    <w:p w14:paraId="7498183A" w14:textId="77777777" w:rsidR="0040066E" w:rsidRDefault="0040066E" w:rsidP="0040066E">
      <w:pPr>
        <w:rPr>
          <w:rFonts w:ascii="Gill Sans MT" w:hAnsi="Gill Sans MT"/>
          <w:b/>
          <w:sz w:val="20"/>
          <w:szCs w:val="24"/>
        </w:rPr>
      </w:pPr>
    </w:p>
    <w:p w14:paraId="09E65066" w14:textId="77777777" w:rsidR="0040066E" w:rsidRDefault="0040066E" w:rsidP="0040066E">
      <w:pPr>
        <w:rPr>
          <w:rFonts w:ascii="Gill Sans MT" w:hAnsi="Gill Sans MT"/>
          <w:b/>
          <w:sz w:val="20"/>
          <w:szCs w:val="24"/>
        </w:rPr>
      </w:pPr>
    </w:p>
    <w:p w14:paraId="63A71F1C" w14:textId="77777777" w:rsidR="0040066E" w:rsidRDefault="0040066E" w:rsidP="0040066E">
      <w:pPr>
        <w:rPr>
          <w:rFonts w:ascii="Gill Sans MT" w:hAnsi="Gill Sans MT"/>
          <w:b/>
          <w:sz w:val="20"/>
          <w:szCs w:val="24"/>
        </w:rPr>
      </w:pPr>
    </w:p>
    <w:p w14:paraId="1D616F02" w14:textId="77777777" w:rsidR="0040066E" w:rsidRDefault="0040066E" w:rsidP="0040066E">
      <w:pPr>
        <w:rPr>
          <w:rFonts w:ascii="Gill Sans MT" w:hAnsi="Gill Sans MT"/>
          <w:b/>
          <w:sz w:val="20"/>
          <w:szCs w:val="24"/>
        </w:rPr>
      </w:pPr>
    </w:p>
    <w:p w14:paraId="3DEC608A" w14:textId="77777777" w:rsidR="0040066E" w:rsidRDefault="0040066E" w:rsidP="0040066E">
      <w:pPr>
        <w:rPr>
          <w:rFonts w:ascii="Gill Sans MT" w:hAnsi="Gill Sans MT"/>
          <w:b/>
          <w:sz w:val="20"/>
          <w:szCs w:val="24"/>
        </w:rPr>
      </w:pPr>
    </w:p>
    <w:p w14:paraId="4E95AE5B" w14:textId="77777777" w:rsidR="0040066E" w:rsidRPr="002B645E" w:rsidRDefault="0040066E" w:rsidP="0040066E">
      <w:pPr>
        <w:pStyle w:val="ListParagraph"/>
        <w:ind w:left="0"/>
        <w:jc w:val="both"/>
        <w:rPr>
          <w:rFonts w:ascii="Gill Sans MT" w:hAnsi="Gill Sans MT"/>
          <w:b/>
          <w:color w:val="1F497D" w:themeColor="text2"/>
          <w:sz w:val="22"/>
          <w:szCs w:val="24"/>
          <w:lang w:val="en-GB"/>
        </w:rPr>
      </w:pPr>
      <w:r w:rsidRPr="002B645E">
        <w:rPr>
          <w:rFonts w:ascii="Gill Sans MT" w:hAnsi="Gill Sans MT"/>
          <w:b/>
          <w:color w:val="1F497D" w:themeColor="text2"/>
          <w:sz w:val="22"/>
          <w:szCs w:val="24"/>
          <w:lang w:val="en-GB"/>
        </w:rPr>
        <w:t>About the organisation</w:t>
      </w:r>
    </w:p>
    <w:p w14:paraId="5F4EBF56" w14:textId="77777777" w:rsidR="0040066E" w:rsidRPr="00DE3B17" w:rsidRDefault="0040066E" w:rsidP="0040066E">
      <w:pPr>
        <w:jc w:val="both"/>
        <w:rPr>
          <w:rFonts w:ascii="Gill Sans MT" w:hAnsi="Gill Sans MT"/>
          <w:sz w:val="22"/>
          <w:szCs w:val="24"/>
          <w:lang w:val="en-GB"/>
        </w:rPr>
      </w:pPr>
      <w:r w:rsidRPr="00DE3B17">
        <w:rPr>
          <w:rFonts w:ascii="Gill Sans MT" w:hAnsi="Gill Sans MT"/>
          <w:sz w:val="22"/>
          <w:szCs w:val="24"/>
          <w:lang w:val="en-GB"/>
        </w:rPr>
        <w:t>Culture Coventry Trust is one of Britain’s most exciting arts and heritage organisations. Our mission is to be Coventry’s leading arts and cultural organisation, which we aim to achieve through collaboration with cultural partners and the local community, helping to ensure Coventry appreciates and celebrates its rich history and diversity, as a recognised centre of national significance. The Trust therefore plays a unique role in Coventry’s cultural development and is actively taking part in the Coventry City of Culture bid for 2021.</w:t>
      </w:r>
    </w:p>
    <w:p w14:paraId="6B0F1DC2" w14:textId="77777777" w:rsidR="0040066E" w:rsidRPr="005E2CAC" w:rsidRDefault="0040066E" w:rsidP="0040066E">
      <w:pPr>
        <w:jc w:val="both"/>
        <w:rPr>
          <w:rFonts w:ascii="Gill Sans MT" w:hAnsi="Gill Sans MT"/>
          <w:sz w:val="14"/>
          <w:szCs w:val="24"/>
          <w:lang w:val="en-GB"/>
        </w:rPr>
      </w:pPr>
    </w:p>
    <w:p w14:paraId="3DF57B4F" w14:textId="77777777" w:rsidR="0040066E" w:rsidRDefault="0040066E" w:rsidP="0040066E">
      <w:pPr>
        <w:jc w:val="both"/>
        <w:rPr>
          <w:rFonts w:ascii="Gill Sans MT" w:hAnsi="Gill Sans MT"/>
          <w:sz w:val="22"/>
          <w:szCs w:val="24"/>
          <w:lang w:val="en-GB"/>
        </w:rPr>
      </w:pPr>
      <w:r w:rsidRPr="00DE3B17">
        <w:rPr>
          <w:rFonts w:ascii="Gill Sans MT" w:hAnsi="Gill Sans MT"/>
          <w:sz w:val="22"/>
          <w:szCs w:val="24"/>
          <w:lang w:val="en-GB"/>
        </w:rPr>
        <w:t>Within the Trust we have Coventry Transport Museum, The Herbert Art Gallery &amp; Museum and the Old Grammar School, which are all situated in the heart of Coventry and the Lunt Roman Fort less than three miles away on the outskirts of the City. We support a regular programme of events, exhibitions and educational sessions and workshops, and attract over 700,000 visitors of all ages per year.</w:t>
      </w:r>
    </w:p>
    <w:p w14:paraId="30406C8B" w14:textId="77777777" w:rsidR="0040066E" w:rsidRDefault="0040066E" w:rsidP="0040066E">
      <w:pPr>
        <w:rPr>
          <w:rFonts w:ascii="Gill Sans MT" w:hAnsi="Gill Sans MT"/>
          <w:b/>
          <w:sz w:val="20"/>
          <w:szCs w:val="24"/>
        </w:rPr>
      </w:pPr>
    </w:p>
    <w:p w14:paraId="7340C210" w14:textId="301B6B24" w:rsidR="00991F21" w:rsidRPr="005229D0" w:rsidRDefault="00991F21" w:rsidP="0040066E">
      <w:pPr>
        <w:rPr>
          <w:rFonts w:ascii="Gill Sans MT" w:hAnsi="Gill Sans MT"/>
          <w:b/>
          <w:sz w:val="20"/>
          <w:szCs w:val="24"/>
        </w:rPr>
      </w:pPr>
    </w:p>
    <w:sectPr w:rsidR="00991F21" w:rsidRPr="005229D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27409"/>
    <w:rsid w:val="00031CDB"/>
    <w:rsid w:val="000346E0"/>
    <w:rsid w:val="0003739B"/>
    <w:rsid w:val="00042383"/>
    <w:rsid w:val="000712EF"/>
    <w:rsid w:val="00072612"/>
    <w:rsid w:val="0008028C"/>
    <w:rsid w:val="00080542"/>
    <w:rsid w:val="000A32A2"/>
    <w:rsid w:val="000A7545"/>
    <w:rsid w:val="000C0F2F"/>
    <w:rsid w:val="000F5321"/>
    <w:rsid w:val="001307BA"/>
    <w:rsid w:val="001433D4"/>
    <w:rsid w:val="0015047C"/>
    <w:rsid w:val="00156F60"/>
    <w:rsid w:val="0015782D"/>
    <w:rsid w:val="00175C9B"/>
    <w:rsid w:val="001774A5"/>
    <w:rsid w:val="00181148"/>
    <w:rsid w:val="00195DA6"/>
    <w:rsid w:val="00195DB8"/>
    <w:rsid w:val="001A63A7"/>
    <w:rsid w:val="001B39D3"/>
    <w:rsid w:val="001C733F"/>
    <w:rsid w:val="001D72BC"/>
    <w:rsid w:val="002118EE"/>
    <w:rsid w:val="00213D22"/>
    <w:rsid w:val="00217A96"/>
    <w:rsid w:val="0022746D"/>
    <w:rsid w:val="00240C0C"/>
    <w:rsid w:val="00267253"/>
    <w:rsid w:val="00277244"/>
    <w:rsid w:val="00286755"/>
    <w:rsid w:val="00291117"/>
    <w:rsid w:val="00297C86"/>
    <w:rsid w:val="002B645E"/>
    <w:rsid w:val="002D0E51"/>
    <w:rsid w:val="002E01D4"/>
    <w:rsid w:val="00301EA5"/>
    <w:rsid w:val="00306101"/>
    <w:rsid w:val="0031250A"/>
    <w:rsid w:val="00324DA5"/>
    <w:rsid w:val="0032621D"/>
    <w:rsid w:val="00335BBC"/>
    <w:rsid w:val="00342541"/>
    <w:rsid w:val="00376705"/>
    <w:rsid w:val="003837A5"/>
    <w:rsid w:val="003841EE"/>
    <w:rsid w:val="003919EA"/>
    <w:rsid w:val="003A5E30"/>
    <w:rsid w:val="003B1BEC"/>
    <w:rsid w:val="003C28C5"/>
    <w:rsid w:val="003D37E1"/>
    <w:rsid w:val="003E0C13"/>
    <w:rsid w:val="003E63CE"/>
    <w:rsid w:val="003F01C8"/>
    <w:rsid w:val="0040066E"/>
    <w:rsid w:val="004035D6"/>
    <w:rsid w:val="00412420"/>
    <w:rsid w:val="004215F0"/>
    <w:rsid w:val="0042676D"/>
    <w:rsid w:val="00431CE3"/>
    <w:rsid w:val="004526E5"/>
    <w:rsid w:val="00461904"/>
    <w:rsid w:val="00490578"/>
    <w:rsid w:val="005229D0"/>
    <w:rsid w:val="00551CE1"/>
    <w:rsid w:val="00552A77"/>
    <w:rsid w:val="00554CA2"/>
    <w:rsid w:val="00565629"/>
    <w:rsid w:val="005B4451"/>
    <w:rsid w:val="005C6D89"/>
    <w:rsid w:val="005E2CAC"/>
    <w:rsid w:val="006713E6"/>
    <w:rsid w:val="006717F2"/>
    <w:rsid w:val="0069556A"/>
    <w:rsid w:val="006A3974"/>
    <w:rsid w:val="006B7237"/>
    <w:rsid w:val="006B7E74"/>
    <w:rsid w:val="006D4350"/>
    <w:rsid w:val="00716297"/>
    <w:rsid w:val="007228D3"/>
    <w:rsid w:val="0072342A"/>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F27E5"/>
    <w:rsid w:val="007F4346"/>
    <w:rsid w:val="008021DC"/>
    <w:rsid w:val="00816FE5"/>
    <w:rsid w:val="00834BBB"/>
    <w:rsid w:val="00843C45"/>
    <w:rsid w:val="00861FE3"/>
    <w:rsid w:val="0086588F"/>
    <w:rsid w:val="00871506"/>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24F4"/>
    <w:rsid w:val="009A6A09"/>
    <w:rsid w:val="009A7018"/>
    <w:rsid w:val="009B4AD6"/>
    <w:rsid w:val="009B74BA"/>
    <w:rsid w:val="009E65DF"/>
    <w:rsid w:val="00A15D37"/>
    <w:rsid w:val="00A26753"/>
    <w:rsid w:val="00A31BFF"/>
    <w:rsid w:val="00A35ED4"/>
    <w:rsid w:val="00A375CA"/>
    <w:rsid w:val="00A43083"/>
    <w:rsid w:val="00A5263F"/>
    <w:rsid w:val="00A57531"/>
    <w:rsid w:val="00A9386C"/>
    <w:rsid w:val="00AA3E58"/>
    <w:rsid w:val="00AB24E3"/>
    <w:rsid w:val="00AB4131"/>
    <w:rsid w:val="00AB6C7E"/>
    <w:rsid w:val="00AC6241"/>
    <w:rsid w:val="00AD0A75"/>
    <w:rsid w:val="00AE647A"/>
    <w:rsid w:val="00AF42EE"/>
    <w:rsid w:val="00AF4949"/>
    <w:rsid w:val="00AF4B04"/>
    <w:rsid w:val="00B37B49"/>
    <w:rsid w:val="00B5019F"/>
    <w:rsid w:val="00B613AE"/>
    <w:rsid w:val="00B91102"/>
    <w:rsid w:val="00BD017D"/>
    <w:rsid w:val="00BE2B0B"/>
    <w:rsid w:val="00BE2DDF"/>
    <w:rsid w:val="00BE559B"/>
    <w:rsid w:val="00BF1681"/>
    <w:rsid w:val="00C021A4"/>
    <w:rsid w:val="00C11B42"/>
    <w:rsid w:val="00C2098C"/>
    <w:rsid w:val="00C24F16"/>
    <w:rsid w:val="00C50265"/>
    <w:rsid w:val="00C60FD1"/>
    <w:rsid w:val="00C8695D"/>
    <w:rsid w:val="00C967A1"/>
    <w:rsid w:val="00CB21CE"/>
    <w:rsid w:val="00CB22FF"/>
    <w:rsid w:val="00CC2C4A"/>
    <w:rsid w:val="00CF4035"/>
    <w:rsid w:val="00D0273E"/>
    <w:rsid w:val="00D3258C"/>
    <w:rsid w:val="00D4207C"/>
    <w:rsid w:val="00D671C7"/>
    <w:rsid w:val="00D86F7A"/>
    <w:rsid w:val="00DB0951"/>
    <w:rsid w:val="00DC4B1A"/>
    <w:rsid w:val="00DC55A8"/>
    <w:rsid w:val="00DE3B17"/>
    <w:rsid w:val="00DF5C42"/>
    <w:rsid w:val="00E0016B"/>
    <w:rsid w:val="00E205DA"/>
    <w:rsid w:val="00E42DEC"/>
    <w:rsid w:val="00E91AF6"/>
    <w:rsid w:val="00E964BD"/>
    <w:rsid w:val="00EA238D"/>
    <w:rsid w:val="00EB0434"/>
    <w:rsid w:val="00ED6558"/>
    <w:rsid w:val="00F018E7"/>
    <w:rsid w:val="00F10DFD"/>
    <w:rsid w:val="00F12D37"/>
    <w:rsid w:val="00F239CB"/>
    <w:rsid w:val="00F3317B"/>
    <w:rsid w:val="00F46397"/>
    <w:rsid w:val="00F96605"/>
    <w:rsid w:val="00FB0F94"/>
    <w:rsid w:val="00FD33E6"/>
    <w:rsid w:val="00FD5538"/>
    <w:rsid w:val="00FE63C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sophie colley</cp:lastModifiedBy>
  <cp:revision>2</cp:revision>
  <cp:lastPrinted>2016-12-12T17:07:00Z</cp:lastPrinted>
  <dcterms:created xsi:type="dcterms:W3CDTF">2017-03-21T11:17:00Z</dcterms:created>
  <dcterms:modified xsi:type="dcterms:W3CDTF">2017-03-21T11:17:00Z</dcterms:modified>
</cp:coreProperties>
</file>