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98B085" w:rsidR="00D9386F" w:rsidRPr="00072675" w:rsidRDefault="00337442">
      <w:pPr>
        <w:rPr>
          <w:rFonts w:asciiTheme="majorHAnsi" w:hAnsiTheme="majorHAnsi" w:cstheme="majorHAnsi"/>
          <w:b/>
          <w:i/>
          <w:sz w:val="19"/>
          <w:szCs w:val="19"/>
          <w:u w:val="single"/>
        </w:rPr>
      </w:pPr>
      <w:r w:rsidRPr="00072675">
        <w:rPr>
          <w:rFonts w:asciiTheme="majorHAnsi" w:hAnsiTheme="majorHAnsi" w:cstheme="majorHAnsi"/>
          <w:b/>
          <w:i/>
          <w:sz w:val="19"/>
          <w:szCs w:val="19"/>
          <w:u w:val="single"/>
        </w:rPr>
        <w:t>Regenerative Foods</w:t>
      </w:r>
      <w:r w:rsidRPr="00072675">
        <w:rPr>
          <w:rFonts w:asciiTheme="majorHAnsi" w:hAnsiTheme="majorHAnsi" w:cstheme="majorHAnsi"/>
          <w:b/>
          <w:i/>
          <w:sz w:val="19"/>
          <w:szCs w:val="19"/>
          <w:u w:val="single"/>
        </w:rPr>
        <w:t>: Factsheet</w:t>
      </w:r>
    </w:p>
    <w:p w14:paraId="00000002" w14:textId="77777777" w:rsidR="00D9386F" w:rsidRPr="00072675" w:rsidRDefault="00D9386F">
      <w:pPr>
        <w:rPr>
          <w:rFonts w:asciiTheme="majorHAnsi" w:hAnsiTheme="majorHAnsi" w:cstheme="majorHAnsi"/>
          <w:sz w:val="19"/>
          <w:szCs w:val="19"/>
        </w:rPr>
      </w:pPr>
    </w:p>
    <w:p w14:paraId="00000003" w14:textId="4C667DBA" w:rsidR="00D9386F" w:rsidRPr="00072675" w:rsidRDefault="00337442">
      <w:pPr>
        <w:rPr>
          <w:rFonts w:asciiTheme="majorHAnsi" w:hAnsiTheme="majorHAnsi" w:cstheme="majorHAnsi"/>
          <w:b/>
          <w:sz w:val="19"/>
          <w:szCs w:val="19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 xml:space="preserve">Seaweeds and bivalves combat human induced climate changes in the ocean : </w:t>
      </w:r>
    </w:p>
    <w:p w14:paraId="00000004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</w:rPr>
      </w:pP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>S</w:t>
      </w: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 xml:space="preserve">tudies have shown that seaweed has the potential to combat adverse impacts of ocean acidification and remove some of the carbon dioxide that’s already in the atmosphere and ocean. </w:t>
      </w:r>
      <w:r w:rsidRPr="00072675">
        <w:rPr>
          <w:rFonts w:asciiTheme="majorHAnsi" w:hAnsiTheme="majorHAnsi" w:cstheme="majorHAnsi"/>
          <w:color w:val="0000FF"/>
          <w:sz w:val="19"/>
          <w:szCs w:val="19"/>
        </w:rPr>
        <w:t xml:space="preserve">The growth of seaweed beds and bivalve beds also protects coasts from storm </w:t>
      </w:r>
      <w:r w:rsidRPr="00072675">
        <w:rPr>
          <w:rFonts w:asciiTheme="majorHAnsi" w:hAnsiTheme="majorHAnsi" w:cstheme="majorHAnsi"/>
          <w:color w:val="0000FF"/>
          <w:sz w:val="19"/>
          <w:szCs w:val="19"/>
        </w:rPr>
        <w:t>surges by absorbing wave energy. This protects both fragile coastal ecosystems, and remote coastal settlements.</w:t>
      </w:r>
    </w:p>
    <w:p w14:paraId="00000005" w14:textId="77777777" w:rsidR="00D9386F" w:rsidRPr="00072675" w:rsidRDefault="00D9386F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</w:p>
    <w:p w14:paraId="00000006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Rebecca R. Gentry and others, ‘Exploring the Potential for Marine Aquaculture to Contribute to Ecosystem Services’, </w:t>
      </w:r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Reviews in Aquaculture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, 12.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2 (2020), 499–512 (outlines current body of research)</w:t>
      </w:r>
    </w:p>
    <w:p w14:paraId="00000007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sz w:val="19"/>
          <w:szCs w:val="19"/>
          <w:highlight w:val="white"/>
        </w:rPr>
        <w:t>Xi Xiao and others, ‘</w:t>
      </w:r>
      <w:hyperlink r:id="rId7">
        <w:r w:rsidRPr="00072675">
          <w:rPr>
            <w:rFonts w:asciiTheme="majorHAnsi" w:hAnsiTheme="majorHAnsi" w:cstheme="majorHAnsi"/>
            <w:color w:val="1155CC"/>
            <w:sz w:val="19"/>
            <w:szCs w:val="19"/>
            <w:highlight w:val="white"/>
            <w:u w:val="single"/>
          </w:rPr>
          <w:t>Seaweed Farms Provide Refugia from Ocean Acidification</w:t>
        </w:r>
      </w:hyperlink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’, </w:t>
      </w:r>
      <w:r w:rsidRPr="00072675">
        <w:rPr>
          <w:rFonts w:asciiTheme="majorHAnsi" w:hAnsiTheme="majorHAnsi" w:cstheme="majorHAnsi"/>
          <w:i/>
          <w:sz w:val="19"/>
          <w:szCs w:val="19"/>
          <w:highlight w:val="white"/>
        </w:rPr>
        <w:t>Science of The Total Environment</w:t>
      </w:r>
      <w:r w:rsidRPr="00072675">
        <w:rPr>
          <w:rFonts w:asciiTheme="majorHAnsi" w:hAnsiTheme="majorHAnsi" w:cstheme="majorHAnsi"/>
          <w:sz w:val="19"/>
          <w:szCs w:val="19"/>
          <w:highlight w:val="white"/>
        </w:rPr>
        <w:t>, 776</w:t>
      </w:r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 (2021), 145192.</w:t>
      </w:r>
    </w:p>
    <w:p w14:paraId="00000008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Carlos M. Duarte and others, ‘</w:t>
      </w:r>
      <w:hyperlink r:id="rId8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Can Seaweed Farming Play a Role in Climate Change Mitigation and Adaptation?’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</w:t>
      </w:r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Frontiers in Marine Science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0 (2017) </w:t>
      </w:r>
    </w:p>
    <w:p w14:paraId="00000009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sz w:val="19"/>
          <w:szCs w:val="19"/>
        </w:rPr>
        <w:t>‘Wild Seaweed Harvesting: Strategic Environmental Assessment - Environmental Report’ (Outlines a number of articles and reports on seaweed coastal protection from storms and erosion)</w:t>
      </w:r>
    </w:p>
    <w:p w14:paraId="0000000A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Robert Jones </w:t>
      </w:r>
      <w:hyperlink r:id="rId9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‘How Restorative Aquaculture Helps Nature and Communities Thrive’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</w:t>
      </w:r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The Nature Conservancy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. 2019. </w:t>
      </w:r>
    </w:p>
    <w:p w14:paraId="0000000B" w14:textId="77777777" w:rsidR="00D9386F" w:rsidRPr="00072675" w:rsidRDefault="00337442">
      <w:pPr>
        <w:numPr>
          <w:ilvl w:val="0"/>
          <w:numId w:val="6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Heidi K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Alleway</w:t>
      </w:r>
      <w:proofErr w:type="spellEnd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 and others, ‘The Ecosystem Services of Marine Aquaculture: Valuin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g Benefits to People and Nature’, </w:t>
      </w:r>
      <w:proofErr w:type="spellStart"/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BioScience</w:t>
      </w:r>
      <w:proofErr w:type="spellEnd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, 69.1 (2019), 59–68 &lt;</w:t>
      </w:r>
      <w:hyperlink r:id="rId10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https://doi.org/10.1093/biosci/biy137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&gt;.</w:t>
      </w:r>
    </w:p>
    <w:p w14:paraId="0000000C" w14:textId="77777777" w:rsidR="00D9386F" w:rsidRPr="00072675" w:rsidRDefault="00D9386F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</w:p>
    <w:p w14:paraId="0000000D" w14:textId="6FC574CE" w:rsidR="00D9386F" w:rsidRPr="00072675" w:rsidRDefault="00337442">
      <w:pPr>
        <w:rPr>
          <w:rFonts w:asciiTheme="majorHAnsi" w:hAnsiTheme="majorHAnsi" w:cstheme="majorHAnsi"/>
          <w:b/>
          <w:sz w:val="19"/>
          <w:szCs w:val="19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 xml:space="preserve">Bivalves filter water of chemicals and pollutants in tidal regions.  </w:t>
      </w:r>
    </w:p>
    <w:p w14:paraId="0000000E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>Bivalves such as oys</w:t>
      </w: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 xml:space="preserve">ters, mussels and clams are filter-feeders. As they feed, they filter the water for particulates, and in doing so, they remove chemicals, pollutants, microplastics, diseases, and reduce land-based nitrogen loading. Their 'filter' is self-cleaning and they </w:t>
      </w: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 xml:space="preserve">often filter water for 12 or more hours per day. </w:t>
      </w:r>
    </w:p>
    <w:p w14:paraId="0000000F" w14:textId="77777777" w:rsidR="00D9386F" w:rsidRPr="00072675" w:rsidRDefault="00337442">
      <w:pPr>
        <w:numPr>
          <w:ilvl w:val="0"/>
          <w:numId w:val="3"/>
        </w:numPr>
        <w:rPr>
          <w:rFonts w:asciiTheme="majorHAnsi" w:hAnsiTheme="majorHAnsi" w:cstheme="majorHAnsi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Anthony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highlight w:val="white"/>
        </w:rPr>
        <w:t>Dvarskas</w:t>
      </w:r>
      <w:proofErr w:type="spellEnd"/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, Suzanne B. Bricker, Gary H.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highlight w:val="white"/>
        </w:rPr>
        <w:t>Wikfors</w:t>
      </w:r>
      <w:proofErr w:type="spellEnd"/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, John J.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highlight w:val="white"/>
        </w:rPr>
        <w:t>Bohorquez</w:t>
      </w:r>
      <w:proofErr w:type="spellEnd"/>
      <w:r w:rsidRPr="00072675">
        <w:rPr>
          <w:rFonts w:asciiTheme="majorHAnsi" w:hAnsiTheme="majorHAnsi" w:cstheme="majorHAnsi"/>
          <w:sz w:val="19"/>
          <w:szCs w:val="19"/>
          <w:highlight w:val="white"/>
        </w:rPr>
        <w:t>, Mark S. Dixon, and Julie M. Rose. ‘</w:t>
      </w:r>
      <w:hyperlink r:id="rId11">
        <w:r w:rsidRPr="00072675">
          <w:rPr>
            <w:rFonts w:asciiTheme="majorHAnsi" w:hAnsiTheme="majorHAnsi" w:cstheme="majorHAnsi"/>
            <w:sz w:val="19"/>
            <w:szCs w:val="19"/>
            <w:highlight w:val="white"/>
            <w:u w:val="single"/>
          </w:rPr>
          <w:t xml:space="preserve">Quantification and Valuation </w:t>
        </w:r>
        <w:r w:rsidRPr="00072675">
          <w:rPr>
            <w:rFonts w:asciiTheme="majorHAnsi" w:hAnsiTheme="majorHAnsi" w:cstheme="majorHAnsi"/>
            <w:sz w:val="19"/>
            <w:szCs w:val="19"/>
            <w:highlight w:val="white"/>
            <w:u w:val="single"/>
          </w:rPr>
          <w:t xml:space="preserve">of Nitrogen Removal Services Provided by Commercial Shellfish Aquaculture at the </w:t>
        </w:r>
        <w:proofErr w:type="spellStart"/>
        <w:r w:rsidRPr="00072675">
          <w:rPr>
            <w:rFonts w:asciiTheme="majorHAnsi" w:hAnsiTheme="majorHAnsi" w:cstheme="majorHAnsi"/>
            <w:sz w:val="19"/>
            <w:szCs w:val="19"/>
            <w:highlight w:val="white"/>
            <w:u w:val="single"/>
          </w:rPr>
          <w:t>Subwatershed</w:t>
        </w:r>
        <w:proofErr w:type="spellEnd"/>
        <w:r w:rsidRPr="00072675">
          <w:rPr>
            <w:rFonts w:asciiTheme="majorHAnsi" w:hAnsiTheme="majorHAnsi" w:cstheme="majorHAnsi"/>
            <w:sz w:val="19"/>
            <w:szCs w:val="19"/>
            <w:highlight w:val="white"/>
            <w:u w:val="single"/>
          </w:rPr>
          <w:t xml:space="preserve"> Scale</w:t>
        </w:r>
      </w:hyperlink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 | Environmental Science &amp; Technology. 2020</w:t>
      </w:r>
    </w:p>
    <w:p w14:paraId="00000010" w14:textId="77777777" w:rsidR="00D9386F" w:rsidRPr="00072675" w:rsidRDefault="00337442">
      <w:pPr>
        <w:numPr>
          <w:ilvl w:val="0"/>
          <w:numId w:val="3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Amélie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Bottollier-Depois</w:t>
      </w:r>
      <w:proofErr w:type="spellEnd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</w:t>
      </w:r>
      <w:hyperlink r:id="rId12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‘</w:t>
        </w:r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Mussels, “super-Filters” That Can Help Beat Water Pollution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’ , Phys.Org, Science X. 2019</w:t>
      </w:r>
    </w:p>
    <w:p w14:paraId="00000011" w14:textId="77777777" w:rsidR="00D9386F" w:rsidRPr="00072675" w:rsidRDefault="00D9386F">
      <w:pPr>
        <w:rPr>
          <w:rFonts w:asciiTheme="majorHAnsi" w:hAnsiTheme="majorHAnsi" w:cstheme="majorHAnsi"/>
          <w:b/>
          <w:sz w:val="19"/>
          <w:szCs w:val="19"/>
        </w:rPr>
      </w:pPr>
    </w:p>
    <w:p w14:paraId="00000012" w14:textId="0D26FD76" w:rsidR="00D9386F" w:rsidRPr="00072675" w:rsidRDefault="00337442">
      <w:pPr>
        <w:rPr>
          <w:rFonts w:asciiTheme="majorHAnsi" w:hAnsiTheme="majorHAnsi" w:cstheme="majorHAnsi"/>
          <w:b/>
          <w:sz w:val="19"/>
          <w:szCs w:val="19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 xml:space="preserve">Seaweeds and Bivalves do not require pesticides, fertilisers, or other harmful chemicals: </w:t>
      </w:r>
    </w:p>
    <w:p w14:paraId="00000013" w14:textId="77777777" w:rsidR="00D9386F" w:rsidRPr="00072675" w:rsidRDefault="00337442">
      <w:pPr>
        <w:numPr>
          <w:ilvl w:val="0"/>
          <w:numId w:val="2"/>
        </w:numPr>
        <w:rPr>
          <w:rFonts w:asciiTheme="majorHAnsi" w:hAnsiTheme="majorHAnsi" w:cstheme="majorHAnsi"/>
          <w:sz w:val="19"/>
          <w:szCs w:val="19"/>
        </w:rPr>
      </w:pPr>
      <w:r w:rsidRPr="00072675">
        <w:rPr>
          <w:rFonts w:asciiTheme="majorHAnsi" w:hAnsiTheme="majorHAnsi" w:cstheme="majorHAnsi"/>
          <w:sz w:val="19"/>
          <w:szCs w:val="19"/>
        </w:rPr>
        <w:t xml:space="preserve">Jennifer </w:t>
      </w:r>
      <w:proofErr w:type="spellStart"/>
      <w:r w:rsidRPr="00072675">
        <w:rPr>
          <w:rFonts w:asciiTheme="majorHAnsi" w:hAnsiTheme="majorHAnsi" w:cstheme="majorHAnsi"/>
          <w:sz w:val="19"/>
          <w:szCs w:val="19"/>
        </w:rPr>
        <w:t>Jacquet</w:t>
      </w:r>
      <w:proofErr w:type="spellEnd"/>
      <w:r w:rsidRPr="00072675">
        <w:rPr>
          <w:rFonts w:asciiTheme="majorHAnsi" w:hAnsiTheme="majorHAnsi" w:cstheme="majorHAnsi"/>
          <w:sz w:val="19"/>
          <w:szCs w:val="19"/>
        </w:rPr>
        <w:t xml:space="preserve"> and others ‘</w:t>
      </w:r>
      <w:hyperlink r:id="rId13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</w:rPr>
          <w:t>Seafood in the Future: Bivalves Are Better</w:t>
        </w:r>
      </w:hyperlink>
      <w:r w:rsidRPr="00072675">
        <w:rPr>
          <w:rFonts w:asciiTheme="majorHAnsi" w:hAnsiTheme="majorHAnsi" w:cstheme="majorHAnsi"/>
          <w:sz w:val="19"/>
          <w:szCs w:val="19"/>
        </w:rPr>
        <w:t xml:space="preserve">’, </w:t>
      </w:r>
      <w:r w:rsidRPr="00072675">
        <w:rPr>
          <w:rFonts w:asciiTheme="majorHAnsi" w:hAnsiTheme="majorHAnsi" w:cstheme="majorHAnsi"/>
          <w:i/>
          <w:sz w:val="19"/>
          <w:szCs w:val="19"/>
        </w:rPr>
        <w:t>The Solutions Journal</w:t>
      </w:r>
      <w:r w:rsidRPr="00072675">
        <w:rPr>
          <w:rFonts w:asciiTheme="majorHAnsi" w:hAnsiTheme="majorHAnsi" w:cstheme="majorHAnsi"/>
          <w:sz w:val="19"/>
          <w:szCs w:val="19"/>
        </w:rPr>
        <w:t xml:space="preserve">, 2017 </w:t>
      </w:r>
    </w:p>
    <w:p w14:paraId="00000014" w14:textId="77777777" w:rsidR="00D9386F" w:rsidRPr="00072675" w:rsidRDefault="00337442">
      <w:pPr>
        <w:numPr>
          <w:ilvl w:val="0"/>
          <w:numId w:val="2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Clare </w:t>
      </w:r>
      <w:proofErr w:type="spellStart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Finnay</w:t>
      </w:r>
      <w:proofErr w:type="spellEnd"/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. </w:t>
      </w:r>
      <w:hyperlink r:id="rId14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  <w:shd w:val="clear" w:color="auto" w:fill="B6D7A8"/>
          </w:rPr>
          <w:t>‘Eat This to Save the World! The Most Sustainable Foods – from Seaweed to Venison’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</w:t>
      </w:r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The Guardian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2021 </w:t>
      </w:r>
    </w:p>
    <w:p w14:paraId="00000015" w14:textId="77777777" w:rsidR="00D9386F" w:rsidRPr="00072675" w:rsidRDefault="00D9386F">
      <w:pPr>
        <w:ind w:left="720"/>
        <w:rPr>
          <w:rFonts w:asciiTheme="majorHAnsi" w:hAnsiTheme="majorHAnsi" w:cstheme="majorHAnsi"/>
          <w:sz w:val="19"/>
          <w:szCs w:val="19"/>
        </w:rPr>
      </w:pPr>
    </w:p>
    <w:p w14:paraId="00000016" w14:textId="77777777" w:rsidR="00D9386F" w:rsidRPr="00072675" w:rsidRDefault="00337442">
      <w:pPr>
        <w:rPr>
          <w:rFonts w:asciiTheme="majorHAnsi" w:hAnsiTheme="majorHAnsi" w:cstheme="majorHAnsi"/>
          <w:b/>
          <w:sz w:val="19"/>
          <w:szCs w:val="19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 xml:space="preserve">Bivalves act as biogenic reefs, providing habitat for other species.  </w:t>
      </w:r>
    </w:p>
    <w:p w14:paraId="00000017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</w:rPr>
      </w:pP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>Biogen</w:t>
      </w: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 xml:space="preserve">ic reefs are made up of hard matter created by living organisms. </w:t>
      </w:r>
      <w:r w:rsidRPr="00072675">
        <w:rPr>
          <w:rFonts w:asciiTheme="majorHAnsi" w:hAnsiTheme="majorHAnsi" w:cstheme="majorHAnsi"/>
          <w:color w:val="0000FF"/>
          <w:sz w:val="19"/>
          <w:szCs w:val="19"/>
        </w:rPr>
        <w:t xml:space="preserve">Above a certain density, bivalves provide a distinct, three-dimensional hard structure and aggregate, which form anchorage and a base for many other species to grow and live amongst. Bivalve </w:t>
      </w:r>
      <w:r w:rsidRPr="00072675">
        <w:rPr>
          <w:rFonts w:asciiTheme="majorHAnsi" w:hAnsiTheme="majorHAnsi" w:cstheme="majorHAnsi"/>
          <w:color w:val="0000FF"/>
          <w:sz w:val="19"/>
          <w:szCs w:val="19"/>
        </w:rPr>
        <w:t xml:space="preserve">beds, therefore, often have, in comparison with the surrounding areas, a high biodiversity value and can be seen as hotspots for biodiversity. </w:t>
      </w:r>
    </w:p>
    <w:p w14:paraId="00000018" w14:textId="77777777" w:rsidR="00D9386F" w:rsidRPr="00072675" w:rsidRDefault="00337442">
      <w:pPr>
        <w:numPr>
          <w:ilvl w:val="0"/>
          <w:numId w:val="4"/>
        </w:numPr>
        <w:rPr>
          <w:rFonts w:asciiTheme="majorHAnsi" w:hAnsiTheme="majorHAnsi" w:cstheme="majorHAnsi"/>
          <w:sz w:val="19"/>
          <w:szCs w:val="19"/>
        </w:rPr>
      </w:pPr>
      <w:r w:rsidRPr="00072675">
        <w:rPr>
          <w:rFonts w:asciiTheme="majorHAnsi" w:hAnsiTheme="majorHAnsi" w:cstheme="majorHAnsi"/>
          <w:sz w:val="19"/>
          <w:szCs w:val="19"/>
        </w:rPr>
        <w:t xml:space="preserve">J. A. </w:t>
      </w:r>
      <w:proofErr w:type="spellStart"/>
      <w:r w:rsidRPr="00072675">
        <w:rPr>
          <w:rFonts w:asciiTheme="majorHAnsi" w:hAnsiTheme="majorHAnsi" w:cstheme="majorHAnsi"/>
          <w:sz w:val="19"/>
          <w:szCs w:val="19"/>
        </w:rPr>
        <w:t>Craeymeersch</w:t>
      </w:r>
      <w:proofErr w:type="spellEnd"/>
      <w:r w:rsidRPr="00072675">
        <w:rPr>
          <w:rFonts w:asciiTheme="majorHAnsi" w:hAnsiTheme="majorHAnsi" w:cstheme="majorHAnsi"/>
          <w:sz w:val="19"/>
          <w:szCs w:val="19"/>
        </w:rPr>
        <w:t xml:space="preserve"> and H. M. Jansen, </w:t>
      </w:r>
      <w:hyperlink r:id="rId15">
        <w:r w:rsidRPr="00072675">
          <w:rPr>
            <w:rFonts w:asciiTheme="majorHAnsi" w:hAnsiTheme="majorHAnsi" w:cstheme="majorHAnsi"/>
            <w:sz w:val="19"/>
            <w:szCs w:val="19"/>
            <w:u w:val="single"/>
          </w:rPr>
          <w:t>‘Bivalve As</w:t>
        </w:r>
        <w:r w:rsidRPr="00072675">
          <w:rPr>
            <w:rFonts w:asciiTheme="majorHAnsi" w:hAnsiTheme="majorHAnsi" w:cstheme="majorHAnsi"/>
            <w:sz w:val="19"/>
            <w:szCs w:val="19"/>
            <w:u w:val="single"/>
          </w:rPr>
          <w:t>semblages as Hotspots for Biodiversity’</w:t>
        </w:r>
      </w:hyperlink>
      <w:r w:rsidRPr="00072675">
        <w:rPr>
          <w:rFonts w:asciiTheme="majorHAnsi" w:hAnsiTheme="majorHAnsi" w:cstheme="majorHAnsi"/>
          <w:sz w:val="19"/>
          <w:szCs w:val="19"/>
        </w:rPr>
        <w:t xml:space="preserve">, in </w:t>
      </w:r>
      <w:r w:rsidRPr="00072675">
        <w:rPr>
          <w:rFonts w:asciiTheme="majorHAnsi" w:hAnsiTheme="majorHAnsi" w:cstheme="majorHAnsi"/>
          <w:i/>
          <w:sz w:val="19"/>
          <w:szCs w:val="19"/>
        </w:rPr>
        <w:t>Goods and Services of Marine Bivalves</w:t>
      </w:r>
      <w:r w:rsidRPr="00072675">
        <w:rPr>
          <w:rFonts w:asciiTheme="majorHAnsi" w:hAnsiTheme="majorHAnsi" w:cstheme="majorHAnsi"/>
          <w:sz w:val="19"/>
          <w:szCs w:val="19"/>
        </w:rPr>
        <w:t xml:space="preserve">, ed. by </w:t>
      </w:r>
      <w:proofErr w:type="spellStart"/>
      <w:r w:rsidRPr="00072675">
        <w:rPr>
          <w:rFonts w:asciiTheme="majorHAnsi" w:hAnsiTheme="majorHAnsi" w:cstheme="majorHAnsi"/>
          <w:sz w:val="19"/>
          <w:szCs w:val="19"/>
        </w:rPr>
        <w:t>Aad</w:t>
      </w:r>
      <w:proofErr w:type="spellEnd"/>
      <w:r w:rsidRPr="00072675">
        <w:rPr>
          <w:rFonts w:asciiTheme="majorHAnsi" w:hAnsiTheme="majorHAnsi" w:cstheme="majorHAnsi"/>
          <w:sz w:val="19"/>
          <w:szCs w:val="19"/>
        </w:rPr>
        <w:t xml:space="preserve"> C. </w:t>
      </w:r>
      <w:proofErr w:type="spellStart"/>
      <w:r w:rsidRPr="00072675">
        <w:rPr>
          <w:rFonts w:asciiTheme="majorHAnsi" w:hAnsiTheme="majorHAnsi" w:cstheme="majorHAnsi"/>
          <w:sz w:val="19"/>
          <w:szCs w:val="19"/>
        </w:rPr>
        <w:t>Smaal</w:t>
      </w:r>
      <w:proofErr w:type="spellEnd"/>
      <w:r w:rsidRPr="00072675">
        <w:rPr>
          <w:rFonts w:asciiTheme="majorHAnsi" w:hAnsiTheme="majorHAnsi" w:cstheme="majorHAnsi"/>
          <w:sz w:val="19"/>
          <w:szCs w:val="19"/>
        </w:rPr>
        <w:t xml:space="preserve"> and others (Cham: Springer International Publishing, 2019), pp. 275–94. </w:t>
      </w:r>
    </w:p>
    <w:p w14:paraId="00000019" w14:textId="77777777" w:rsidR="00D9386F" w:rsidRPr="00072675" w:rsidRDefault="00D9386F">
      <w:pPr>
        <w:rPr>
          <w:rFonts w:asciiTheme="majorHAnsi" w:hAnsiTheme="majorHAnsi" w:cstheme="majorHAnsi"/>
          <w:b/>
          <w:sz w:val="19"/>
          <w:szCs w:val="19"/>
        </w:rPr>
      </w:pPr>
    </w:p>
    <w:p w14:paraId="0000001A" w14:textId="77777777" w:rsidR="00D9386F" w:rsidRPr="00072675" w:rsidRDefault="00337442">
      <w:pPr>
        <w:rPr>
          <w:rFonts w:asciiTheme="majorHAnsi" w:hAnsiTheme="majorHAnsi" w:cstheme="majorHAnsi"/>
          <w:b/>
          <w:sz w:val="19"/>
          <w:szCs w:val="19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>Seaweeds in intertidal zones act as a nursery habitat for marine species</w:t>
      </w:r>
    </w:p>
    <w:p w14:paraId="0000001B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>Seaweed species such as kelps provide essential nursery habitat for fisheries and other marine species and thus protect food sources</w:t>
      </w:r>
    </w:p>
    <w:p w14:paraId="0000001C" w14:textId="77777777" w:rsidR="00D9386F" w:rsidRPr="00072675" w:rsidRDefault="00337442">
      <w:pPr>
        <w:numPr>
          <w:ilvl w:val="0"/>
          <w:numId w:val="1"/>
        </w:numPr>
        <w:rPr>
          <w:rFonts w:asciiTheme="majorHAnsi" w:hAnsiTheme="majorHAnsi" w:cstheme="majorHAnsi"/>
          <w:sz w:val="19"/>
          <w:szCs w:val="19"/>
        </w:rPr>
      </w:pPr>
      <w:r w:rsidRPr="00072675">
        <w:rPr>
          <w:rFonts w:asciiTheme="majorHAnsi" w:hAnsiTheme="majorHAnsi" w:cstheme="majorHAnsi"/>
          <w:sz w:val="19"/>
          <w:szCs w:val="19"/>
        </w:rPr>
        <w:t xml:space="preserve">Jonathan S. </w:t>
      </w:r>
      <w:proofErr w:type="spellStart"/>
      <w:r w:rsidRPr="00072675">
        <w:rPr>
          <w:rFonts w:asciiTheme="majorHAnsi" w:hAnsiTheme="majorHAnsi" w:cstheme="majorHAnsi"/>
          <w:sz w:val="19"/>
          <w:szCs w:val="19"/>
        </w:rPr>
        <w:t>Lefcheck</w:t>
      </w:r>
      <w:proofErr w:type="spellEnd"/>
      <w:r w:rsidRPr="00072675">
        <w:rPr>
          <w:rFonts w:asciiTheme="majorHAnsi" w:hAnsiTheme="majorHAnsi" w:cstheme="majorHAnsi"/>
          <w:sz w:val="19"/>
          <w:szCs w:val="19"/>
        </w:rPr>
        <w:t xml:space="preserve"> and others, ‘</w:t>
      </w:r>
      <w:hyperlink r:id="rId16"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</w:rPr>
          <w:t>Are Coastal Habitats Important Nurs</w:t>
        </w:r>
        <w:r w:rsidRPr="00072675">
          <w:rPr>
            <w:rFonts w:asciiTheme="majorHAnsi" w:hAnsiTheme="majorHAnsi" w:cstheme="majorHAnsi"/>
            <w:color w:val="1155CC"/>
            <w:sz w:val="19"/>
            <w:szCs w:val="19"/>
            <w:u w:val="single"/>
          </w:rPr>
          <w:t>eries? A Meta-Analysis’</w:t>
        </w:r>
      </w:hyperlink>
      <w:r w:rsidRPr="00072675">
        <w:rPr>
          <w:rFonts w:asciiTheme="majorHAnsi" w:hAnsiTheme="majorHAnsi" w:cstheme="majorHAnsi"/>
          <w:sz w:val="19"/>
          <w:szCs w:val="19"/>
        </w:rPr>
        <w:t xml:space="preserve">, Conservation Letters, 12.4 (2019), e12645. </w:t>
      </w:r>
    </w:p>
    <w:p w14:paraId="0000001D" w14:textId="77777777" w:rsidR="00D9386F" w:rsidRPr="00072675" w:rsidRDefault="00D9386F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</w:p>
    <w:p w14:paraId="0000001E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b/>
          <w:sz w:val="19"/>
          <w:szCs w:val="19"/>
        </w:rPr>
        <w:t xml:space="preserve">Seaweeds act as carbon capturers. </w:t>
      </w:r>
    </w:p>
    <w:p w14:paraId="0000001F" w14:textId="77777777" w:rsidR="00D9386F" w:rsidRPr="00072675" w:rsidRDefault="00337442">
      <w:pPr>
        <w:rPr>
          <w:rFonts w:asciiTheme="majorHAnsi" w:hAnsiTheme="majorHAnsi" w:cstheme="majorHAnsi"/>
          <w:color w:val="0000FF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color w:val="0000FF"/>
          <w:sz w:val="19"/>
          <w:szCs w:val="19"/>
          <w:highlight w:val="white"/>
        </w:rPr>
        <w:t xml:space="preserve">Seaweeds play a vital role in capturing carbon, whilst producing 50% of the world’s oxygen. </w:t>
      </w:r>
    </w:p>
    <w:p w14:paraId="00000020" w14:textId="77777777" w:rsidR="00D9386F" w:rsidRPr="00072675" w:rsidRDefault="00337442">
      <w:pPr>
        <w:numPr>
          <w:ilvl w:val="0"/>
          <w:numId w:val="5"/>
        </w:numPr>
        <w:rPr>
          <w:rFonts w:asciiTheme="majorHAnsi" w:hAnsiTheme="majorHAnsi" w:cstheme="majorHAnsi"/>
          <w:sz w:val="19"/>
          <w:szCs w:val="19"/>
          <w:highlight w:val="white"/>
        </w:rPr>
      </w:pPr>
      <w:r w:rsidRPr="00072675">
        <w:rPr>
          <w:rFonts w:asciiTheme="majorHAnsi" w:hAnsiTheme="majorHAnsi" w:cstheme="majorHAnsi"/>
          <w:sz w:val="19"/>
          <w:szCs w:val="19"/>
          <w:highlight w:val="white"/>
        </w:rPr>
        <w:t>Halley E. Froehlich and others, ‘</w:t>
      </w:r>
      <w:hyperlink r:id="rId17">
        <w:r w:rsidRPr="00072675">
          <w:rPr>
            <w:rFonts w:asciiTheme="majorHAnsi" w:hAnsiTheme="majorHAnsi" w:cstheme="majorHAnsi"/>
            <w:sz w:val="19"/>
            <w:szCs w:val="19"/>
            <w:highlight w:val="white"/>
            <w:u w:val="single"/>
          </w:rPr>
          <w:t>Blue Growth Potential to Mitigate Climate Change through Seaweed Offsetting</w:t>
        </w:r>
      </w:hyperlink>
      <w:r w:rsidRPr="00072675">
        <w:rPr>
          <w:rFonts w:asciiTheme="majorHAnsi" w:hAnsiTheme="majorHAnsi" w:cstheme="majorHAnsi"/>
          <w:sz w:val="19"/>
          <w:szCs w:val="19"/>
          <w:highlight w:val="white"/>
        </w:rPr>
        <w:t xml:space="preserve">’, </w:t>
      </w:r>
      <w:r w:rsidRPr="00072675">
        <w:rPr>
          <w:rFonts w:asciiTheme="majorHAnsi" w:hAnsiTheme="majorHAnsi" w:cstheme="majorHAnsi"/>
          <w:i/>
          <w:sz w:val="19"/>
          <w:szCs w:val="19"/>
          <w:highlight w:val="white"/>
        </w:rPr>
        <w:t>Current Biology</w:t>
      </w:r>
      <w:r w:rsidRPr="00072675">
        <w:rPr>
          <w:rFonts w:asciiTheme="majorHAnsi" w:hAnsiTheme="majorHAnsi" w:cstheme="majorHAnsi"/>
          <w:sz w:val="19"/>
          <w:szCs w:val="19"/>
          <w:highlight w:val="white"/>
        </w:rPr>
        <w:t>, 29.18 (2019), 3087-3093.e3.</w:t>
      </w:r>
    </w:p>
    <w:p w14:paraId="00000021" w14:textId="77777777" w:rsidR="00D9386F" w:rsidRPr="00072675" w:rsidRDefault="00337442">
      <w:pPr>
        <w:numPr>
          <w:ilvl w:val="0"/>
          <w:numId w:val="5"/>
        </w:numPr>
        <w:rPr>
          <w:rFonts w:asciiTheme="majorHAnsi" w:hAnsiTheme="majorHAnsi" w:cstheme="majorHAnsi"/>
          <w:sz w:val="19"/>
          <w:szCs w:val="19"/>
          <w:shd w:val="clear" w:color="auto" w:fill="B6D7A8"/>
        </w:rPr>
      </w:pP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>Carlos M. Duarte and others, ‘</w:t>
      </w:r>
      <w:hyperlink r:id="rId18">
        <w:r w:rsidRPr="00072675">
          <w:rPr>
            <w:rFonts w:asciiTheme="majorHAnsi" w:hAnsiTheme="majorHAnsi" w:cstheme="majorHAnsi"/>
            <w:sz w:val="19"/>
            <w:szCs w:val="19"/>
            <w:u w:val="single"/>
            <w:shd w:val="clear" w:color="auto" w:fill="B6D7A8"/>
          </w:rPr>
          <w:t>Can Sea</w:t>
        </w:r>
        <w:r w:rsidRPr="00072675">
          <w:rPr>
            <w:rFonts w:asciiTheme="majorHAnsi" w:hAnsiTheme="majorHAnsi" w:cstheme="majorHAnsi"/>
            <w:sz w:val="19"/>
            <w:szCs w:val="19"/>
            <w:u w:val="single"/>
            <w:shd w:val="clear" w:color="auto" w:fill="B6D7A8"/>
          </w:rPr>
          <w:t>weed Farming Play a Role in Climate Change Mitigation and Adaptation?</w:t>
        </w:r>
      </w:hyperlink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’, </w:t>
      </w:r>
      <w:r w:rsidRPr="00072675">
        <w:rPr>
          <w:rFonts w:asciiTheme="majorHAnsi" w:hAnsiTheme="majorHAnsi" w:cstheme="majorHAnsi"/>
          <w:i/>
          <w:sz w:val="19"/>
          <w:szCs w:val="19"/>
          <w:shd w:val="clear" w:color="auto" w:fill="B6D7A8"/>
        </w:rPr>
        <w:t>Frontiers in Marine Science</w:t>
      </w:r>
      <w:r w:rsidRPr="00072675">
        <w:rPr>
          <w:rFonts w:asciiTheme="majorHAnsi" w:hAnsiTheme="majorHAnsi" w:cstheme="majorHAnsi"/>
          <w:sz w:val="19"/>
          <w:szCs w:val="19"/>
          <w:shd w:val="clear" w:color="auto" w:fill="B6D7A8"/>
        </w:rPr>
        <w:t xml:space="preserve">, 0 (2017) </w:t>
      </w:r>
    </w:p>
    <w:sectPr w:rsidR="00D9386F" w:rsidRPr="00072675">
      <w:headerReference w:type="default" r:id="rId19"/>
      <w:pgSz w:w="11909" w:h="16834"/>
      <w:pgMar w:top="850" w:right="850" w:bottom="682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79CC" w14:textId="77777777" w:rsidR="00337442" w:rsidRDefault="00337442">
      <w:pPr>
        <w:spacing w:line="240" w:lineRule="auto"/>
      </w:pPr>
      <w:r>
        <w:separator/>
      </w:r>
    </w:p>
  </w:endnote>
  <w:endnote w:type="continuationSeparator" w:id="0">
    <w:p w14:paraId="186EA0AA" w14:textId="77777777" w:rsidR="00337442" w:rsidRDefault="00337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98B2" w14:textId="77777777" w:rsidR="00337442" w:rsidRDefault="00337442">
      <w:pPr>
        <w:spacing w:line="240" w:lineRule="auto"/>
      </w:pPr>
      <w:r>
        <w:separator/>
      </w:r>
    </w:p>
  </w:footnote>
  <w:footnote w:type="continuationSeparator" w:id="0">
    <w:p w14:paraId="7161D9A7" w14:textId="77777777" w:rsidR="00337442" w:rsidRDefault="00337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D9386F" w:rsidRDefault="00D938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83"/>
    <w:multiLevelType w:val="multilevel"/>
    <w:tmpl w:val="422E4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41B0B"/>
    <w:multiLevelType w:val="multilevel"/>
    <w:tmpl w:val="50648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11370"/>
    <w:multiLevelType w:val="multilevel"/>
    <w:tmpl w:val="B5807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330BB2"/>
    <w:multiLevelType w:val="multilevel"/>
    <w:tmpl w:val="A00C7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4A1F67"/>
    <w:multiLevelType w:val="multilevel"/>
    <w:tmpl w:val="C5AE2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5063A1"/>
    <w:multiLevelType w:val="multilevel"/>
    <w:tmpl w:val="BC023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6F"/>
    <w:rsid w:val="00072675"/>
    <w:rsid w:val="00337442"/>
    <w:rsid w:val="00D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77BE5"/>
  <w15:docId w15:val="{10760A48-09D0-2449-82C3-E5EF0E35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mars.2017.00100" TargetMode="External"/><Relationship Id="rId13" Type="http://schemas.openxmlformats.org/officeDocument/2006/relationships/hyperlink" Target="https://thesolutionsjournal.com/2017/01/11/seafood-future-bivalves-better/" TargetMode="External"/><Relationship Id="rId18" Type="http://schemas.openxmlformats.org/officeDocument/2006/relationships/hyperlink" Target="https://doi.org/10.3389/fmars.2017.001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science/article/pii/S0048969721002588" TargetMode="External"/><Relationship Id="rId12" Type="http://schemas.openxmlformats.org/officeDocument/2006/relationships/hyperlink" Target="https://phys.org/news/2019-08-mussels-super-filters-pollution.html" TargetMode="External"/><Relationship Id="rId17" Type="http://schemas.openxmlformats.org/officeDocument/2006/relationships/hyperlink" Target="https://doi.org/10.1016/j.cub.2019.07.0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conl.126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s.acs.org/doi/10.1021/acs.est.0c03066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3-319-96776-9_1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doi.org/10.1093/biosci/biy13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ture.org/en-us/what-we-do/our-insights/perspectives/restorative-aquaculture-for-nature-and-communities/" TargetMode="External"/><Relationship Id="rId14" Type="http://schemas.openxmlformats.org/officeDocument/2006/relationships/hyperlink" Target="https://www.theguardian.com/lifeandstyle/2021/jun/29/eat-this-to-save-the-world-the-most-sustainable-foods-from-seaweed-to-venison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E05370B8404D9F844E1D4A682E94" ma:contentTypeVersion="13" ma:contentTypeDescription="Create a new document." ma:contentTypeScope="" ma:versionID="60003fe0d62fbcbf393e370cefa021df">
  <xsd:schema xmlns:xsd="http://www.w3.org/2001/XMLSchema" xmlns:xs="http://www.w3.org/2001/XMLSchema" xmlns:p="http://schemas.microsoft.com/office/2006/metadata/properties" xmlns:ns2="2fda7520-ba6e-452a-811c-ca5c62dfb266" xmlns:ns3="d30a4920-9e01-42d7-8a40-fad8b60075b0" targetNamespace="http://schemas.microsoft.com/office/2006/metadata/properties" ma:root="true" ma:fieldsID="8ce6cda2324fac65495113ee5dee87dd" ns2:_="" ns3:_="">
    <xsd:import namespace="2fda7520-ba6e-452a-811c-ca5c62dfb266"/>
    <xsd:import namespace="d30a4920-9e01-42d7-8a40-fad8b600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7520-ba6e-452a-811c-ca5c62dfb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4920-9e01-42d7-8a40-fad8b600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5885A-80C9-473E-96FA-5F70034EC6E1}"/>
</file>

<file path=customXml/itemProps2.xml><?xml version="1.0" encoding="utf-8"?>
<ds:datastoreItem xmlns:ds="http://schemas.openxmlformats.org/officeDocument/2006/customXml" ds:itemID="{F29F6F69-E2CD-44AE-9019-A9E1BF296F37}"/>
</file>

<file path=customXml/itemProps3.xml><?xml version="1.0" encoding="utf-8"?>
<ds:datastoreItem xmlns:ds="http://schemas.openxmlformats.org/officeDocument/2006/customXml" ds:itemID="{2DC19D55-4925-4573-BD1D-2E7B6B638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 Hitchon</cp:lastModifiedBy>
  <cp:revision>2</cp:revision>
  <dcterms:created xsi:type="dcterms:W3CDTF">2021-09-23T15:03:00Z</dcterms:created>
  <dcterms:modified xsi:type="dcterms:W3CDTF">2021-09-23T15:04:00Z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0x010100E31FE05370B8404D9F844E1D4A682E94</vt:lpwstr>
  </property>
</Properties>
</file>