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3DB3" w14:textId="0F01E198" w:rsidR="13FDD640" w:rsidRDefault="00833FF2" w:rsidP="53355CF2">
      <w:pPr>
        <w:rPr>
          <w:b/>
          <w:bCs/>
          <w:sz w:val="32"/>
          <w:szCs w:val="32"/>
        </w:rPr>
      </w:pPr>
      <w:bookmarkStart w:id="0" w:name="_Hlk117606731"/>
      <w:bookmarkEnd w:id="0"/>
      <w:r>
        <w:rPr>
          <w:b/>
          <w:bCs/>
          <w:sz w:val="32"/>
          <w:szCs w:val="32"/>
        </w:rPr>
        <w:t>Art Installation</w:t>
      </w:r>
      <w:r w:rsidR="13FDD640" w:rsidRPr="53355CF2">
        <w:rPr>
          <w:b/>
          <w:bCs/>
          <w:sz w:val="32"/>
          <w:szCs w:val="32"/>
        </w:rPr>
        <w:t xml:space="preserve"> Opportunity</w:t>
      </w:r>
      <w:r w:rsidR="00AC7C2F">
        <w:rPr>
          <w:b/>
          <w:bCs/>
          <w:sz w:val="32"/>
          <w:szCs w:val="32"/>
        </w:rPr>
        <w:t xml:space="preserve"> – The Journey</w:t>
      </w:r>
    </w:p>
    <w:p w14:paraId="0E0F2544" w14:textId="7014BA17" w:rsidR="00AD585A" w:rsidRDefault="349D988D" w:rsidP="003C3861">
      <w:pPr>
        <w:rPr>
          <w:rFonts w:eastAsia="Times New Roman" w:cstheme="minorHAnsi"/>
          <w:sz w:val="24"/>
          <w:szCs w:val="24"/>
          <w:lang w:eastAsia="en-GB"/>
        </w:rPr>
      </w:pPr>
      <w:r>
        <w:t>Coventry Refugee and Migrant Centre (CRMC)</w:t>
      </w:r>
      <w:r w:rsidR="0D2C9A7C">
        <w:t xml:space="preserve">, Coventry </w:t>
      </w:r>
      <w:r>
        <w:t xml:space="preserve">City of Culture </w:t>
      </w:r>
      <w:r w:rsidR="151A80A2">
        <w:t>Trust</w:t>
      </w:r>
      <w:r w:rsidR="3B6EF128">
        <w:t xml:space="preserve"> (CCCT)</w:t>
      </w:r>
      <w:r w:rsidR="151A80A2">
        <w:t xml:space="preserve"> and the Herbert Art Gallery and Museum are collaborating </w:t>
      </w:r>
      <w:r w:rsidR="104B2592">
        <w:t>on</w:t>
      </w:r>
      <w:r>
        <w:t xml:space="preserve"> a</w:t>
      </w:r>
      <w:r w:rsidR="00CD7356">
        <w:t>n art installation</w:t>
      </w:r>
      <w:r>
        <w:t xml:space="preserve"> opportunity for a</w:t>
      </w:r>
      <w:r w:rsidR="00CD7356">
        <w:t xml:space="preserve">n </w:t>
      </w:r>
      <w:r>
        <w:t>artist</w:t>
      </w:r>
      <w:r w:rsidR="008F6B88">
        <w:t>(s)</w:t>
      </w:r>
      <w:r>
        <w:t xml:space="preserve"> in </w:t>
      </w:r>
      <w:r w:rsidR="1793DDBC">
        <w:t>the West Midlands</w:t>
      </w:r>
      <w:r>
        <w:t>.</w:t>
      </w:r>
      <w:r w:rsidR="003C3861">
        <w:t xml:space="preserve"> The</w:t>
      </w:r>
      <w:r w:rsidR="003C3861" w:rsidRPr="00712033">
        <w:rPr>
          <w:rFonts w:eastAsia="Times New Roman" w:cstheme="minorHAnsi"/>
          <w:sz w:val="24"/>
          <w:szCs w:val="24"/>
          <w:lang w:eastAsia="en-GB"/>
        </w:rPr>
        <w:t xml:space="preserve"> artwork </w:t>
      </w:r>
      <w:r w:rsidR="00AD585A">
        <w:rPr>
          <w:rFonts w:eastAsia="Times New Roman" w:cstheme="minorHAnsi"/>
          <w:sz w:val="24"/>
          <w:szCs w:val="24"/>
          <w:lang w:eastAsia="en-GB"/>
        </w:rPr>
        <w:t xml:space="preserve">will be </w:t>
      </w:r>
      <w:r w:rsidR="00DD09B2">
        <w:rPr>
          <w:rFonts w:eastAsia="Times New Roman" w:cstheme="minorHAnsi"/>
          <w:sz w:val="24"/>
          <w:szCs w:val="24"/>
          <w:lang w:eastAsia="en-GB"/>
        </w:rPr>
        <w:t>installed in</w:t>
      </w:r>
      <w:r w:rsidR="003C3861" w:rsidRPr="00712033">
        <w:rPr>
          <w:rFonts w:eastAsia="Times New Roman" w:cstheme="minorHAnsi"/>
          <w:sz w:val="24"/>
          <w:szCs w:val="24"/>
          <w:lang w:eastAsia="en-GB"/>
        </w:rPr>
        <w:t xml:space="preserve"> a new</w:t>
      </w:r>
      <w:r w:rsidR="003C3861" w:rsidRPr="00821BE6">
        <w:rPr>
          <w:rFonts w:eastAsia="Times New Roman" w:cstheme="minorHAnsi"/>
          <w:sz w:val="24"/>
          <w:szCs w:val="24"/>
          <w:lang w:eastAsia="en-GB"/>
        </w:rPr>
        <w:t xml:space="preserve"> reception area at </w:t>
      </w:r>
      <w:r w:rsidR="003C3861">
        <w:rPr>
          <w:rFonts w:eastAsia="Times New Roman" w:cstheme="minorHAnsi"/>
          <w:sz w:val="24"/>
          <w:szCs w:val="24"/>
          <w:lang w:eastAsia="en-GB"/>
        </w:rPr>
        <w:t>CRMC’s office in Coventry</w:t>
      </w:r>
      <w:r w:rsidR="003C3861" w:rsidRPr="00821BE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3C3861" w:rsidRPr="00712033">
        <w:rPr>
          <w:rFonts w:eastAsia="Times New Roman" w:cstheme="minorHAnsi"/>
          <w:sz w:val="24"/>
          <w:szCs w:val="24"/>
          <w:lang w:eastAsia="en-GB"/>
        </w:rPr>
        <w:t xml:space="preserve">As part of the development, </w:t>
      </w:r>
      <w:r w:rsidR="003C3861">
        <w:rPr>
          <w:rFonts w:eastAsia="Times New Roman" w:cstheme="minorHAnsi"/>
          <w:sz w:val="24"/>
          <w:szCs w:val="24"/>
          <w:lang w:eastAsia="en-GB"/>
        </w:rPr>
        <w:t>CRMC</w:t>
      </w:r>
      <w:r w:rsidR="003C3861" w:rsidRPr="0071203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C3861">
        <w:rPr>
          <w:rFonts w:eastAsia="Times New Roman" w:cstheme="minorHAnsi"/>
          <w:sz w:val="24"/>
          <w:szCs w:val="24"/>
          <w:lang w:eastAsia="en-GB"/>
        </w:rPr>
        <w:t>wish to</w:t>
      </w:r>
      <w:r w:rsidR="003C3861" w:rsidRPr="00712033">
        <w:rPr>
          <w:rFonts w:eastAsia="Times New Roman" w:cstheme="minorHAnsi"/>
          <w:sz w:val="24"/>
          <w:szCs w:val="24"/>
          <w:lang w:eastAsia="en-GB"/>
        </w:rPr>
        <w:t xml:space="preserve"> provid</w:t>
      </w:r>
      <w:r w:rsidR="003C3861">
        <w:rPr>
          <w:rFonts w:eastAsia="Times New Roman" w:cstheme="minorHAnsi"/>
          <w:sz w:val="24"/>
          <w:szCs w:val="24"/>
          <w:lang w:eastAsia="en-GB"/>
        </w:rPr>
        <w:t>e</w:t>
      </w:r>
      <w:r w:rsidR="003C3861" w:rsidRPr="00712033">
        <w:rPr>
          <w:rFonts w:eastAsia="Times New Roman" w:cstheme="minorHAnsi"/>
          <w:sz w:val="24"/>
          <w:szCs w:val="24"/>
          <w:lang w:eastAsia="en-GB"/>
        </w:rPr>
        <w:t xml:space="preserve"> art that will enhance the </w:t>
      </w:r>
      <w:r w:rsidR="003C3861">
        <w:rPr>
          <w:rFonts w:eastAsia="Times New Roman" w:cstheme="minorHAnsi"/>
          <w:sz w:val="24"/>
          <w:szCs w:val="24"/>
          <w:lang w:eastAsia="en-GB"/>
        </w:rPr>
        <w:t>area</w:t>
      </w:r>
      <w:r w:rsidR="003C3861" w:rsidRPr="00712033">
        <w:rPr>
          <w:rFonts w:eastAsia="Times New Roman" w:cstheme="minorHAnsi"/>
          <w:sz w:val="24"/>
          <w:szCs w:val="24"/>
          <w:lang w:eastAsia="en-GB"/>
        </w:rPr>
        <w:t xml:space="preserve"> for </w:t>
      </w:r>
      <w:r w:rsidR="003C3861">
        <w:rPr>
          <w:rFonts w:eastAsia="Times New Roman" w:cstheme="minorHAnsi"/>
          <w:sz w:val="24"/>
          <w:szCs w:val="24"/>
          <w:lang w:eastAsia="en-GB"/>
        </w:rPr>
        <w:t>clients</w:t>
      </w:r>
      <w:r w:rsidR="00AD585A">
        <w:rPr>
          <w:rFonts w:eastAsia="Times New Roman" w:cstheme="minorHAnsi"/>
          <w:sz w:val="24"/>
          <w:szCs w:val="24"/>
          <w:lang w:eastAsia="en-GB"/>
        </w:rPr>
        <w:t>.</w:t>
      </w:r>
    </w:p>
    <w:p w14:paraId="23750FFC" w14:textId="6A6E9CBF" w:rsidR="5623D55A" w:rsidRDefault="5623D55A" w:rsidP="003C3861">
      <w:r w:rsidRPr="42D37141">
        <w:t xml:space="preserve">We are looking for proposals that respond to the theme of </w:t>
      </w:r>
      <w:r w:rsidR="00487D43">
        <w:t>“The Journey”</w:t>
      </w:r>
      <w:r w:rsidR="000C44B1">
        <w:t>, based on welcome</w:t>
      </w:r>
      <w:r w:rsidRPr="42D37141">
        <w:t>, sanctuary and refuge, particularly exploring Coventry’s cultural make up of twice the national average of migrants living in the city. Th</w:t>
      </w:r>
      <w:r w:rsidR="00C56F8A">
        <w:t>is</w:t>
      </w:r>
      <w:r w:rsidRPr="42D37141">
        <w:t xml:space="preserve"> is an opportunity to creatively engage and collaborate with people who have sought sanctuary in the city </w:t>
      </w:r>
      <w:r w:rsidR="3E161230" w:rsidRPr="42D37141">
        <w:t xml:space="preserve">and people </w:t>
      </w:r>
      <w:r w:rsidRPr="42D37141">
        <w:t xml:space="preserve">who are currently using the CRMC. This engagement should inform the development of a new artwork. </w:t>
      </w:r>
    </w:p>
    <w:p w14:paraId="48EBDC32" w14:textId="398BC4DD" w:rsidR="4724A517" w:rsidRDefault="4724A517" w:rsidP="42D37141">
      <w:r>
        <w:t xml:space="preserve">The residency forms part of </w:t>
      </w:r>
      <w:r w:rsidRPr="42D37141">
        <w:rPr>
          <w:i/>
          <w:iCs/>
        </w:rPr>
        <w:t xml:space="preserve">Integrate </w:t>
      </w:r>
      <w:proofErr w:type="gramStart"/>
      <w:r w:rsidRPr="42D37141">
        <w:rPr>
          <w:i/>
          <w:iCs/>
        </w:rPr>
        <w:t>Coventry</w:t>
      </w:r>
      <w:proofErr w:type="gramEnd"/>
      <w:r w:rsidRPr="42D37141">
        <w:t xml:space="preserve"> which is led by CRMC</w:t>
      </w:r>
      <w:r w:rsidR="001725E0">
        <w:t>, partnered with Foleshill Women’s Training, Voluntary Action Coventry, Belgrade Theatre and City of Culture Trust</w:t>
      </w:r>
      <w:r w:rsidR="009201E7">
        <w:t>,</w:t>
      </w:r>
      <w:r w:rsidRPr="42D37141">
        <w:t xml:space="preserve"> and aims to help to integrate refugees and other third country nationals to rebuild their lives in safety, becoming fully self-sufficient and establish themselves within the wider community of Coventry.</w:t>
      </w:r>
    </w:p>
    <w:p w14:paraId="23F0D4B1" w14:textId="40AF5AF5" w:rsidR="4724A517" w:rsidRDefault="4724A517" w:rsidP="42D37141">
      <w:pPr>
        <w:rPr>
          <w:rFonts w:ascii="Calibri" w:eastAsia="Calibri" w:hAnsi="Calibri" w:cs="Calibri"/>
        </w:rPr>
      </w:pPr>
      <w:r w:rsidRPr="42D37141">
        <w:rPr>
          <w:rFonts w:ascii="Calibri" w:eastAsia="Calibri" w:hAnsi="Calibri" w:cs="Calibri"/>
        </w:rPr>
        <w:t xml:space="preserve">This project has been part funded by the European Union Asylum, </w:t>
      </w:r>
      <w:proofErr w:type="gramStart"/>
      <w:r w:rsidRPr="42D37141">
        <w:rPr>
          <w:rFonts w:ascii="Calibri" w:eastAsia="Calibri" w:hAnsi="Calibri" w:cs="Calibri"/>
        </w:rPr>
        <w:t>Migration</w:t>
      </w:r>
      <w:proofErr w:type="gramEnd"/>
      <w:r w:rsidRPr="42D37141">
        <w:rPr>
          <w:rFonts w:ascii="Calibri" w:eastAsia="Calibri" w:hAnsi="Calibri" w:cs="Calibri"/>
        </w:rPr>
        <w:t xml:space="preserve"> and Integration Fund, making management of migration flows more efficient across the European Union. Funding has also come from the Herbert, in partnership with Coventry City of Culture Trust.</w:t>
      </w:r>
    </w:p>
    <w:p w14:paraId="25B97C44" w14:textId="3339A58A" w:rsidR="42D37141" w:rsidRDefault="42D37141" w:rsidP="42D37141"/>
    <w:p w14:paraId="218CF6E7" w14:textId="4430DC8B" w:rsidR="7F7D8CF4" w:rsidRDefault="76AD095A" w:rsidP="53355CF2">
      <w:pPr>
        <w:rPr>
          <w:b/>
          <w:bCs/>
        </w:rPr>
      </w:pPr>
      <w:r w:rsidRPr="53355CF2">
        <w:rPr>
          <w:b/>
          <w:bCs/>
        </w:rPr>
        <w:t>Art</w:t>
      </w:r>
      <w:r w:rsidR="00CD4F1B">
        <w:rPr>
          <w:b/>
          <w:bCs/>
        </w:rPr>
        <w:t xml:space="preserve"> Installation</w:t>
      </w:r>
      <w:r w:rsidRPr="53355CF2">
        <w:rPr>
          <w:b/>
          <w:bCs/>
        </w:rPr>
        <w:t>:</w:t>
      </w:r>
    </w:p>
    <w:p w14:paraId="45B519AD" w14:textId="06E7E9F9" w:rsidR="7F7D8CF4" w:rsidRPr="00F81C41" w:rsidRDefault="002D148C" w:rsidP="53355CF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12033">
        <w:rPr>
          <w:rFonts w:eastAsia="Times New Roman" w:cstheme="minorHAnsi"/>
          <w:sz w:val="24"/>
          <w:szCs w:val="24"/>
          <w:lang w:eastAsia="en-GB"/>
        </w:rPr>
        <w:t xml:space="preserve">The key site for the artwork will be </w:t>
      </w:r>
      <w:r w:rsidRPr="00821BE6">
        <w:rPr>
          <w:rFonts w:eastAsia="Times New Roman" w:cstheme="minorHAnsi"/>
          <w:sz w:val="24"/>
          <w:szCs w:val="24"/>
          <w:lang w:eastAsia="en-GB"/>
        </w:rPr>
        <w:t>the walls of the reception area</w:t>
      </w:r>
      <w:r w:rsidRPr="00712033">
        <w:rPr>
          <w:rFonts w:eastAsia="Times New Roman" w:cstheme="minorHAnsi"/>
          <w:sz w:val="24"/>
          <w:szCs w:val="24"/>
          <w:lang w:eastAsia="en-GB"/>
        </w:rPr>
        <w:t xml:space="preserve">, which </w:t>
      </w:r>
      <w:r w:rsidRPr="00821BE6">
        <w:rPr>
          <w:rFonts w:eastAsia="Times New Roman" w:cstheme="minorHAnsi"/>
          <w:sz w:val="24"/>
          <w:szCs w:val="24"/>
          <w:lang w:eastAsia="en-GB"/>
        </w:rPr>
        <w:t>is used by clients waiting for assistance by CRMC staff</w:t>
      </w:r>
      <w:r w:rsidRPr="00712033">
        <w:rPr>
          <w:rFonts w:eastAsia="Times New Roman" w:cstheme="minorHAnsi"/>
          <w:sz w:val="24"/>
          <w:szCs w:val="24"/>
          <w:lang w:eastAsia="en-GB"/>
        </w:rPr>
        <w:t xml:space="preserve">. The </w:t>
      </w:r>
      <w:r w:rsidRPr="00821BE6">
        <w:rPr>
          <w:rFonts w:eastAsia="Times New Roman" w:cstheme="minorHAnsi"/>
          <w:sz w:val="24"/>
          <w:szCs w:val="24"/>
          <w:lang w:eastAsia="en-GB"/>
        </w:rPr>
        <w:t>area</w:t>
      </w:r>
      <w:r w:rsidRPr="00712033">
        <w:rPr>
          <w:rFonts w:eastAsia="Times New Roman" w:cstheme="minorHAnsi"/>
          <w:sz w:val="24"/>
          <w:szCs w:val="24"/>
          <w:lang w:eastAsia="en-GB"/>
        </w:rPr>
        <w:t xml:space="preserve"> includes abundant </w:t>
      </w:r>
      <w:r w:rsidR="00C15083">
        <w:rPr>
          <w:rFonts w:eastAsia="Times New Roman" w:cstheme="minorHAnsi"/>
          <w:sz w:val="24"/>
          <w:szCs w:val="24"/>
          <w:lang w:eastAsia="en-GB"/>
        </w:rPr>
        <w:t>natural and artificial</w:t>
      </w:r>
      <w:r w:rsidR="00AC4A0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13445">
        <w:rPr>
          <w:rFonts w:eastAsia="Times New Roman" w:cstheme="minorHAnsi"/>
          <w:sz w:val="24"/>
          <w:szCs w:val="24"/>
          <w:lang w:eastAsia="en-GB"/>
        </w:rPr>
        <w:t>light</w:t>
      </w:r>
      <w:r w:rsidR="00413445" w:rsidRPr="00712033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Pr="00712033">
        <w:rPr>
          <w:rFonts w:eastAsia="Times New Roman" w:cstheme="minorHAnsi"/>
          <w:sz w:val="24"/>
          <w:szCs w:val="24"/>
          <w:lang w:eastAsia="en-GB"/>
        </w:rPr>
        <w:t xml:space="preserve"> is the access point for the </w:t>
      </w:r>
      <w:r w:rsidRPr="00821BE6">
        <w:rPr>
          <w:rFonts w:eastAsia="Times New Roman" w:cstheme="minorHAnsi"/>
          <w:sz w:val="24"/>
          <w:szCs w:val="24"/>
          <w:lang w:eastAsia="en-GB"/>
        </w:rPr>
        <w:t>Advice Team and other offices</w:t>
      </w:r>
      <w:r w:rsidRPr="00712033">
        <w:rPr>
          <w:rFonts w:eastAsia="Times New Roman" w:cstheme="minorHAnsi"/>
          <w:sz w:val="24"/>
          <w:szCs w:val="24"/>
          <w:lang w:eastAsia="en-GB"/>
        </w:rPr>
        <w:t xml:space="preserve">. Therefore, it will be heavily used by the </w:t>
      </w:r>
      <w:r w:rsidRPr="00821BE6">
        <w:rPr>
          <w:rFonts w:eastAsia="Times New Roman" w:cstheme="minorHAnsi"/>
          <w:sz w:val="24"/>
          <w:szCs w:val="24"/>
          <w:lang w:eastAsia="en-GB"/>
        </w:rPr>
        <w:t>clients</w:t>
      </w:r>
      <w:r w:rsidRPr="00712033">
        <w:rPr>
          <w:rFonts w:eastAsia="Times New Roman" w:cstheme="minorHAnsi"/>
          <w:sz w:val="24"/>
          <w:szCs w:val="24"/>
          <w:lang w:eastAsia="en-GB"/>
        </w:rPr>
        <w:t xml:space="preserve"> to access </w:t>
      </w:r>
      <w:r w:rsidRPr="00821BE6">
        <w:rPr>
          <w:rFonts w:eastAsia="Times New Roman" w:cstheme="minorHAnsi"/>
          <w:sz w:val="24"/>
          <w:szCs w:val="24"/>
          <w:lang w:eastAsia="en-GB"/>
        </w:rPr>
        <w:t>support provided by CRMC</w:t>
      </w:r>
    </w:p>
    <w:p w14:paraId="4B9DA424" w14:textId="77777777" w:rsidR="00F81C41" w:rsidRPr="000F1984" w:rsidRDefault="00F81C41" w:rsidP="00F81C41">
      <w:pPr>
        <w:pStyle w:val="ListParagraph"/>
        <w:rPr>
          <w:rFonts w:eastAsiaTheme="minorEastAsia"/>
        </w:rPr>
      </w:pPr>
    </w:p>
    <w:p w14:paraId="50C20299" w14:textId="79FEC972" w:rsidR="006A2A29" w:rsidRPr="007A18F9" w:rsidRDefault="000F1984" w:rsidP="00F81C41">
      <w:pPr>
        <w:rPr>
          <w:sz w:val="20"/>
          <w:szCs w:val="20"/>
        </w:rPr>
      </w:pPr>
      <w:r w:rsidRPr="007A18F9">
        <w:rPr>
          <w:sz w:val="20"/>
          <w:szCs w:val="20"/>
        </w:rPr>
        <w:t xml:space="preserve">Please </w:t>
      </w:r>
      <w:r w:rsidR="007A18F9" w:rsidRPr="007A18F9">
        <w:rPr>
          <w:sz w:val="20"/>
          <w:szCs w:val="20"/>
        </w:rPr>
        <w:t>consider</w:t>
      </w:r>
      <w:r w:rsidR="006A2A29" w:rsidRPr="007A18F9">
        <w:rPr>
          <w:sz w:val="20"/>
          <w:szCs w:val="20"/>
        </w:rPr>
        <w:t>:</w:t>
      </w:r>
    </w:p>
    <w:p w14:paraId="6D47500A" w14:textId="07397953" w:rsidR="000F1984" w:rsidRPr="007A18F9" w:rsidRDefault="006A2A29" w:rsidP="000F19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F9">
        <w:rPr>
          <w:sz w:val="20"/>
          <w:szCs w:val="20"/>
        </w:rPr>
        <w:t>R</w:t>
      </w:r>
      <w:r w:rsidR="000F1984" w:rsidRPr="007A18F9">
        <w:rPr>
          <w:sz w:val="20"/>
          <w:szCs w:val="20"/>
        </w:rPr>
        <w:t>isk factors – no loose/hanging/detachable parts, no power needs, not possible for people to interfere with, safe and secure fittings</w:t>
      </w:r>
    </w:p>
    <w:p w14:paraId="63D66EF1" w14:textId="77777777" w:rsidR="000F1984" w:rsidRPr="007A18F9" w:rsidRDefault="000F1984" w:rsidP="000F19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F9">
        <w:rPr>
          <w:sz w:val="20"/>
          <w:szCs w:val="20"/>
        </w:rPr>
        <w:t>Sustainability</w:t>
      </w:r>
    </w:p>
    <w:p w14:paraId="346AEF30" w14:textId="77777777" w:rsidR="000F1984" w:rsidRPr="007A18F9" w:rsidRDefault="000F1984" w:rsidP="000F19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F9">
        <w:rPr>
          <w:sz w:val="20"/>
          <w:szCs w:val="20"/>
        </w:rPr>
        <w:t>Installation in evening/weekend</w:t>
      </w:r>
    </w:p>
    <w:p w14:paraId="15A16FB6" w14:textId="0A9AD8CA" w:rsidR="000F1984" w:rsidRPr="007A18F9" w:rsidRDefault="006A2A29" w:rsidP="006A2A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A18F9">
        <w:rPr>
          <w:sz w:val="20"/>
          <w:szCs w:val="20"/>
        </w:rPr>
        <w:t>Production of the installation to be</w:t>
      </w:r>
      <w:r w:rsidR="000F1984" w:rsidRPr="007A18F9">
        <w:rPr>
          <w:sz w:val="20"/>
          <w:szCs w:val="20"/>
        </w:rPr>
        <w:t xml:space="preserve"> </w:t>
      </w:r>
      <w:proofErr w:type="gramStart"/>
      <w:r w:rsidR="000F1984" w:rsidRPr="007A18F9">
        <w:rPr>
          <w:sz w:val="20"/>
          <w:szCs w:val="20"/>
        </w:rPr>
        <w:t>offsite</w:t>
      </w:r>
      <w:proofErr w:type="gramEnd"/>
      <w:r w:rsidR="000F1984" w:rsidRPr="007A18F9">
        <w:rPr>
          <w:sz w:val="20"/>
          <w:szCs w:val="20"/>
        </w:rPr>
        <w:t xml:space="preserve"> if possible, prepare for</w:t>
      </w:r>
      <w:r w:rsidR="00F81C41" w:rsidRPr="007A18F9">
        <w:rPr>
          <w:sz w:val="20"/>
          <w:szCs w:val="20"/>
        </w:rPr>
        <w:t xml:space="preserve"> a</w:t>
      </w:r>
      <w:r w:rsidR="000F1984" w:rsidRPr="007A18F9">
        <w:rPr>
          <w:sz w:val="20"/>
          <w:szCs w:val="20"/>
        </w:rPr>
        <w:t xml:space="preserve"> one visit installation</w:t>
      </w:r>
    </w:p>
    <w:p w14:paraId="06F071D1" w14:textId="765D12B7" w:rsidR="7F7D8CF4" w:rsidRDefault="5F6E2B58" w:rsidP="42D37141">
      <w:r>
        <w:t xml:space="preserve">The successful artist will receive a fee of </w:t>
      </w:r>
      <w:r w:rsidRPr="42D37141">
        <w:rPr>
          <w:b/>
          <w:bCs/>
        </w:rPr>
        <w:t>£</w:t>
      </w:r>
      <w:r w:rsidR="00257EC5">
        <w:rPr>
          <w:b/>
          <w:bCs/>
        </w:rPr>
        <w:t>5</w:t>
      </w:r>
      <w:r w:rsidRPr="42D37141">
        <w:rPr>
          <w:b/>
          <w:bCs/>
        </w:rPr>
        <w:t>00</w:t>
      </w:r>
      <w:r>
        <w:t xml:space="preserve"> to create </w:t>
      </w:r>
      <w:r w:rsidR="00257EC5">
        <w:t>the</w:t>
      </w:r>
      <w:r>
        <w:t xml:space="preserve"> new artwork</w:t>
      </w:r>
      <w:r w:rsidR="000A3CC8">
        <w:t xml:space="preserve">, </w:t>
      </w:r>
      <w:r w:rsidR="000A3CC8" w:rsidRPr="00712033">
        <w:rPr>
          <w:rFonts w:eastAsia="Times New Roman" w:cstheme="minorHAnsi"/>
          <w:sz w:val="24"/>
          <w:szCs w:val="24"/>
          <w:lang w:eastAsia="en-GB"/>
        </w:rPr>
        <w:t xml:space="preserve">this must include all </w:t>
      </w:r>
      <w:r w:rsidR="000A3CC8">
        <w:rPr>
          <w:rFonts w:eastAsia="Times New Roman" w:cstheme="minorHAnsi"/>
          <w:sz w:val="24"/>
          <w:szCs w:val="24"/>
          <w:lang w:eastAsia="en-GB"/>
        </w:rPr>
        <w:t>a</w:t>
      </w:r>
      <w:r w:rsidR="000A3CC8" w:rsidRPr="00712033">
        <w:rPr>
          <w:rFonts w:eastAsia="Times New Roman" w:cstheme="minorHAnsi"/>
          <w:sz w:val="24"/>
          <w:szCs w:val="24"/>
          <w:lang w:eastAsia="en-GB"/>
        </w:rPr>
        <w:t>rtist(s) fees, production costs, third party fabricators, installation, and all expenses</w:t>
      </w:r>
    </w:p>
    <w:p w14:paraId="639BD26C" w14:textId="209D469F" w:rsidR="42D37141" w:rsidRDefault="42D37141" w:rsidP="42D37141"/>
    <w:p w14:paraId="13A2C003" w14:textId="0A687397" w:rsidR="6D98957B" w:rsidRDefault="6D98957B" w:rsidP="6E4D689D">
      <w:pPr>
        <w:rPr>
          <w:rFonts w:eastAsiaTheme="minorEastAsia"/>
          <w:b/>
          <w:bCs/>
          <w:color w:val="000000" w:themeColor="text1"/>
        </w:rPr>
      </w:pPr>
      <w:r w:rsidRPr="6E4D689D">
        <w:rPr>
          <w:rFonts w:eastAsiaTheme="minorEastAsia"/>
          <w:b/>
          <w:bCs/>
          <w:color w:val="000000" w:themeColor="text1"/>
        </w:rPr>
        <w:t>Can I apply?</w:t>
      </w:r>
    </w:p>
    <w:p w14:paraId="65C0399B" w14:textId="651A5DC6" w:rsidR="6D98957B" w:rsidRDefault="6D98957B" w:rsidP="42D37141">
      <w:pPr>
        <w:rPr>
          <w:rFonts w:eastAsiaTheme="minorEastAsia"/>
          <w:color w:val="000000" w:themeColor="text1"/>
        </w:rPr>
      </w:pPr>
      <w:r w:rsidRPr="42D37141">
        <w:rPr>
          <w:rFonts w:eastAsiaTheme="minorEastAsia"/>
          <w:color w:val="000000" w:themeColor="text1"/>
        </w:rPr>
        <w:t>To apply you must be over 1</w:t>
      </w:r>
      <w:r w:rsidR="5B900D0E" w:rsidRPr="42D37141">
        <w:rPr>
          <w:rFonts w:eastAsiaTheme="minorEastAsia"/>
          <w:color w:val="000000" w:themeColor="text1"/>
        </w:rPr>
        <w:t>8</w:t>
      </w:r>
      <w:r w:rsidRPr="42D37141">
        <w:rPr>
          <w:rFonts w:eastAsiaTheme="minorEastAsia"/>
          <w:color w:val="000000" w:themeColor="text1"/>
        </w:rPr>
        <w:t xml:space="preserve"> years old and based </w:t>
      </w:r>
      <w:r w:rsidR="0A3BCA59" w:rsidRPr="42D37141">
        <w:rPr>
          <w:rFonts w:eastAsiaTheme="minorEastAsia"/>
          <w:color w:val="000000" w:themeColor="text1"/>
        </w:rPr>
        <w:t>in</w:t>
      </w:r>
      <w:r w:rsidRPr="42D37141">
        <w:rPr>
          <w:rFonts w:eastAsiaTheme="minorEastAsia"/>
          <w:color w:val="000000" w:themeColor="text1"/>
        </w:rPr>
        <w:t xml:space="preserve"> the </w:t>
      </w:r>
      <w:r w:rsidR="00DC6045">
        <w:rPr>
          <w:rFonts w:eastAsiaTheme="minorEastAsia"/>
          <w:color w:val="000000" w:themeColor="text1"/>
        </w:rPr>
        <w:t>Coventry</w:t>
      </w:r>
      <w:r w:rsidR="009F41D4">
        <w:rPr>
          <w:rFonts w:eastAsiaTheme="minorEastAsia"/>
          <w:color w:val="000000" w:themeColor="text1"/>
        </w:rPr>
        <w:t xml:space="preserve">, West </w:t>
      </w:r>
      <w:r w:rsidRPr="42D37141">
        <w:rPr>
          <w:rFonts w:eastAsiaTheme="minorEastAsia"/>
          <w:color w:val="000000" w:themeColor="text1"/>
        </w:rPr>
        <w:t>Midlands</w:t>
      </w:r>
      <w:r w:rsidR="009F41D4">
        <w:rPr>
          <w:rFonts w:eastAsiaTheme="minorEastAsia"/>
          <w:color w:val="000000" w:themeColor="text1"/>
        </w:rPr>
        <w:t xml:space="preserve"> area</w:t>
      </w:r>
      <w:r w:rsidRPr="42D37141">
        <w:rPr>
          <w:rFonts w:eastAsiaTheme="minorEastAsia"/>
          <w:color w:val="000000" w:themeColor="text1"/>
        </w:rPr>
        <w:t>.</w:t>
      </w:r>
    </w:p>
    <w:p w14:paraId="70134D3B" w14:textId="66B39198" w:rsidR="42D37141" w:rsidRPr="00B53E44" w:rsidRDefault="1B3E73A9" w:rsidP="00B53E44">
      <w:r w:rsidRPr="42D37141">
        <w:lastRenderedPageBreak/>
        <w:t>This is an opportunity for</w:t>
      </w:r>
      <w:r w:rsidR="00DD58FA">
        <w:t xml:space="preserve"> both emerging and established</w:t>
      </w:r>
      <w:r w:rsidRPr="42D37141">
        <w:t xml:space="preserve"> migrant artists and artists who have sought sanctuary in Coventry.</w:t>
      </w:r>
    </w:p>
    <w:p w14:paraId="25F321C1" w14:textId="381D7EB4" w:rsidR="42D37141" w:rsidRDefault="42D37141" w:rsidP="42D37141">
      <w:pPr>
        <w:rPr>
          <w:b/>
          <w:bCs/>
        </w:rPr>
      </w:pPr>
    </w:p>
    <w:p w14:paraId="7183E541" w14:textId="079A21D3" w:rsidR="04746C7C" w:rsidRDefault="04746C7C" w:rsidP="42D37141">
      <w:pPr>
        <w:rPr>
          <w:b/>
          <w:bCs/>
        </w:rPr>
      </w:pPr>
      <w:r w:rsidRPr="42D37141">
        <w:rPr>
          <w:b/>
          <w:bCs/>
        </w:rPr>
        <w:t>How do I apply?</w:t>
      </w:r>
    </w:p>
    <w:p w14:paraId="26DB008E" w14:textId="77777777" w:rsidR="00551015" w:rsidRDefault="75B42D96" w:rsidP="00551015">
      <w:pPr>
        <w:pStyle w:val="Default"/>
        <w:rPr>
          <w:sz w:val="23"/>
          <w:szCs w:val="23"/>
        </w:rPr>
      </w:pPr>
      <w:r>
        <w:t>We</w:t>
      </w:r>
      <w:r w:rsidR="04746C7C">
        <w:t xml:space="preserve"> are committed to creating more access to opportunities such as this. To make our application process easier, we will accept written </w:t>
      </w:r>
      <w:r w:rsidR="5DE47AD2">
        <w:t>documents, videos, audio files or any other application format that you feel comfortable with.</w:t>
      </w:r>
      <w:r w:rsidR="00551015">
        <w:t xml:space="preserve"> </w:t>
      </w:r>
      <w:r w:rsidR="00551015">
        <w:rPr>
          <w:sz w:val="23"/>
          <w:szCs w:val="23"/>
        </w:rPr>
        <w:t xml:space="preserve">Unfortunately, due to limited resource we are not able to offer feedback on unsuccessful applications. </w:t>
      </w:r>
    </w:p>
    <w:p w14:paraId="1180D6B4" w14:textId="3AB11A62" w:rsidR="75B42D96" w:rsidRPr="00551015" w:rsidRDefault="75B42D96" w:rsidP="53355CF2">
      <w:pPr>
        <w:rPr>
          <w:b/>
          <w:bCs/>
          <w:lang w:val="en-GB"/>
        </w:rPr>
      </w:pPr>
    </w:p>
    <w:p w14:paraId="746DACFE" w14:textId="04BE3807" w:rsidR="5DE47AD2" w:rsidRPr="007A18F9" w:rsidRDefault="5DE47AD2" w:rsidP="6E4D689D">
      <w:pPr>
        <w:rPr>
          <w:sz w:val="20"/>
          <w:szCs w:val="20"/>
        </w:rPr>
      </w:pPr>
      <w:r w:rsidRPr="007A18F9">
        <w:rPr>
          <w:sz w:val="20"/>
          <w:szCs w:val="20"/>
        </w:rPr>
        <w:t>In you</w:t>
      </w:r>
      <w:r w:rsidR="16FADA3B" w:rsidRPr="007A18F9">
        <w:rPr>
          <w:sz w:val="20"/>
          <w:szCs w:val="20"/>
        </w:rPr>
        <w:t>r</w:t>
      </w:r>
      <w:r w:rsidRPr="007A18F9">
        <w:rPr>
          <w:sz w:val="20"/>
          <w:szCs w:val="20"/>
        </w:rPr>
        <w:t xml:space="preserve"> application, please make sure you include the following information:</w:t>
      </w:r>
    </w:p>
    <w:p w14:paraId="6C293419" w14:textId="040C3CEF" w:rsidR="5DE47AD2" w:rsidRPr="007A18F9" w:rsidRDefault="5DE47AD2" w:rsidP="6E4D689D">
      <w:pPr>
        <w:pStyle w:val="ListParagraph"/>
        <w:numPr>
          <w:ilvl w:val="0"/>
          <w:numId w:val="4"/>
        </w:numPr>
        <w:rPr>
          <w:rFonts w:eastAsiaTheme="minorEastAsia"/>
          <w:sz w:val="20"/>
          <w:szCs w:val="20"/>
        </w:rPr>
      </w:pPr>
      <w:r w:rsidRPr="007A18F9">
        <w:rPr>
          <w:sz w:val="20"/>
          <w:szCs w:val="20"/>
        </w:rPr>
        <w:t>Your name and pronouns</w:t>
      </w:r>
    </w:p>
    <w:p w14:paraId="13AFD5E1" w14:textId="52054DED" w:rsidR="5DE47AD2" w:rsidRPr="007A18F9" w:rsidRDefault="5DE47AD2" w:rsidP="6E4D68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F9">
        <w:rPr>
          <w:sz w:val="20"/>
          <w:szCs w:val="20"/>
        </w:rPr>
        <w:t>Where you live and make work</w:t>
      </w:r>
    </w:p>
    <w:p w14:paraId="66619A8D" w14:textId="61C17CD1" w:rsidR="5DE47AD2" w:rsidRPr="007A18F9" w:rsidRDefault="5DE47AD2" w:rsidP="6E4D68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F9">
        <w:rPr>
          <w:sz w:val="20"/>
          <w:szCs w:val="20"/>
        </w:rPr>
        <w:t>A description of your practice and the artforms you use</w:t>
      </w:r>
    </w:p>
    <w:p w14:paraId="30E5F2C1" w14:textId="7A17B252" w:rsidR="5DE47AD2" w:rsidRPr="007A18F9" w:rsidRDefault="5DE47AD2" w:rsidP="6E4D68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F9">
        <w:rPr>
          <w:sz w:val="20"/>
          <w:szCs w:val="20"/>
        </w:rPr>
        <w:t>A bit about yourself</w:t>
      </w:r>
    </w:p>
    <w:p w14:paraId="69185F6F" w14:textId="501AC5E8" w:rsidR="5DE47AD2" w:rsidRPr="007A18F9" w:rsidRDefault="5DE47AD2" w:rsidP="53355CF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F9">
        <w:rPr>
          <w:sz w:val="20"/>
          <w:szCs w:val="20"/>
        </w:rPr>
        <w:t>What work you are proposing and how this could be presented</w:t>
      </w:r>
      <w:r w:rsidR="00193F58" w:rsidRPr="007A18F9">
        <w:rPr>
          <w:sz w:val="20"/>
          <w:szCs w:val="20"/>
        </w:rPr>
        <w:t xml:space="preserve"> </w:t>
      </w:r>
      <w:r w:rsidRPr="007A18F9">
        <w:rPr>
          <w:sz w:val="20"/>
          <w:szCs w:val="20"/>
        </w:rPr>
        <w:t xml:space="preserve">at the </w:t>
      </w:r>
      <w:r w:rsidR="0F79AB25" w:rsidRPr="007A18F9">
        <w:rPr>
          <w:sz w:val="20"/>
          <w:szCs w:val="20"/>
        </w:rPr>
        <w:t>Coventry Refugee and Migrant Centre (CRMC).</w:t>
      </w:r>
    </w:p>
    <w:p w14:paraId="68406A4E" w14:textId="42F62408" w:rsidR="5DE47AD2" w:rsidRPr="007A18F9" w:rsidRDefault="5DE47AD2" w:rsidP="6E4D68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F9">
        <w:rPr>
          <w:sz w:val="20"/>
          <w:szCs w:val="20"/>
        </w:rPr>
        <w:t xml:space="preserve">Why this would be a good opportunity for you. </w:t>
      </w:r>
    </w:p>
    <w:p w14:paraId="5AECFF5E" w14:textId="1CD1C33F" w:rsidR="5DE47AD2" w:rsidRPr="007A18F9" w:rsidRDefault="5DE47AD2" w:rsidP="7F7D8C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18F9">
        <w:rPr>
          <w:sz w:val="20"/>
          <w:szCs w:val="20"/>
        </w:rPr>
        <w:t>How you would involve and engage with people using CRMC and how you would take into consideration partic</w:t>
      </w:r>
      <w:r w:rsidR="349C8B2C" w:rsidRPr="007A18F9">
        <w:rPr>
          <w:sz w:val="20"/>
          <w:szCs w:val="20"/>
        </w:rPr>
        <w:t>i</w:t>
      </w:r>
      <w:r w:rsidRPr="007A18F9">
        <w:rPr>
          <w:sz w:val="20"/>
          <w:szCs w:val="20"/>
        </w:rPr>
        <w:t>pant’s needs.</w:t>
      </w:r>
    </w:p>
    <w:p w14:paraId="5BE65787" w14:textId="5CFC82EA" w:rsidR="5DE47AD2" w:rsidRDefault="5DE47AD2" w:rsidP="53355CF2">
      <w:pPr>
        <w:rPr>
          <w:b/>
          <w:bCs/>
        </w:rPr>
      </w:pPr>
      <w:r w:rsidRPr="53355CF2">
        <w:rPr>
          <w:b/>
          <w:bCs/>
        </w:rPr>
        <w:t>Please also include:</w:t>
      </w:r>
    </w:p>
    <w:p w14:paraId="50ECC4D9" w14:textId="0F638D22" w:rsidR="5DE47AD2" w:rsidRPr="007A18F9" w:rsidRDefault="5DE47AD2" w:rsidP="6E4D689D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7A18F9">
        <w:rPr>
          <w:sz w:val="20"/>
          <w:szCs w:val="20"/>
        </w:rPr>
        <w:t>A link to your website or social media (if applicable)</w:t>
      </w:r>
    </w:p>
    <w:p w14:paraId="24B18519" w14:textId="74D9A6C9" w:rsidR="5DE47AD2" w:rsidRPr="007A18F9" w:rsidRDefault="5DE47AD2" w:rsidP="6E4D68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18F9">
        <w:rPr>
          <w:sz w:val="20"/>
          <w:szCs w:val="20"/>
        </w:rPr>
        <w:t xml:space="preserve">A selection of images, </w:t>
      </w:r>
      <w:r w:rsidR="00E02392" w:rsidRPr="007A18F9">
        <w:rPr>
          <w:sz w:val="20"/>
          <w:szCs w:val="20"/>
        </w:rPr>
        <w:t>videos,</w:t>
      </w:r>
      <w:r w:rsidRPr="007A18F9">
        <w:rPr>
          <w:sz w:val="20"/>
          <w:szCs w:val="20"/>
        </w:rPr>
        <w:t xml:space="preserve"> or screengrabs of your previous work</w:t>
      </w:r>
    </w:p>
    <w:p w14:paraId="561C516A" w14:textId="187359FC" w:rsidR="5DE47AD2" w:rsidRDefault="5DE47AD2" w:rsidP="006B4C3C">
      <w:pPr>
        <w:pStyle w:val="ListParagraph"/>
      </w:pPr>
    </w:p>
    <w:p w14:paraId="0671AAB9" w14:textId="78A06F29" w:rsidR="2F9BEF8A" w:rsidRDefault="6C4E6ECC" w:rsidP="42D37141">
      <w:r>
        <w:t>The d</w:t>
      </w:r>
      <w:r w:rsidR="707B7BBE">
        <w:t xml:space="preserve">eadline for submissions is </w:t>
      </w:r>
      <w:r w:rsidR="00BE4BA1" w:rsidRPr="00BE4BA1">
        <w:rPr>
          <w:b/>
          <w:bCs/>
        </w:rPr>
        <w:t>13</w:t>
      </w:r>
      <w:r w:rsidR="00BE4BA1" w:rsidRPr="00BE4BA1">
        <w:rPr>
          <w:b/>
          <w:bCs/>
          <w:vertAlign w:val="superscript"/>
        </w:rPr>
        <w:t>th</w:t>
      </w:r>
      <w:r w:rsidR="00BE4BA1" w:rsidRPr="00BE4BA1">
        <w:rPr>
          <w:b/>
          <w:bCs/>
        </w:rPr>
        <w:t xml:space="preserve"> November</w:t>
      </w:r>
      <w:r w:rsidR="707B7BBE" w:rsidRPr="42D37141">
        <w:rPr>
          <w:b/>
          <w:bCs/>
        </w:rPr>
        <w:t xml:space="preserve"> 202</w:t>
      </w:r>
      <w:r w:rsidR="00193F58">
        <w:rPr>
          <w:b/>
          <w:bCs/>
        </w:rPr>
        <w:t>2</w:t>
      </w:r>
      <w:r w:rsidR="707B7BBE">
        <w:t xml:space="preserve">. The </w:t>
      </w:r>
      <w:r w:rsidR="5F058B4A">
        <w:t>decis</w:t>
      </w:r>
      <w:r w:rsidR="707B7BBE">
        <w:t xml:space="preserve">ion will </w:t>
      </w:r>
      <w:r w:rsidR="77580B2A">
        <w:t>b</w:t>
      </w:r>
      <w:r w:rsidR="707B7BBE">
        <w:t xml:space="preserve">e </w:t>
      </w:r>
      <w:r w:rsidR="77580B2A">
        <w:t>made by</w:t>
      </w:r>
      <w:r w:rsidR="77580B2A" w:rsidRPr="42D37141">
        <w:rPr>
          <w:b/>
          <w:bCs/>
        </w:rPr>
        <w:t xml:space="preserve"> </w:t>
      </w:r>
      <w:r w:rsidR="00BE4BA1">
        <w:rPr>
          <w:b/>
          <w:bCs/>
        </w:rPr>
        <w:t>18</w:t>
      </w:r>
      <w:r w:rsidR="00BE4BA1" w:rsidRPr="00BE4BA1">
        <w:rPr>
          <w:b/>
          <w:bCs/>
          <w:vertAlign w:val="superscript"/>
        </w:rPr>
        <w:t>th</w:t>
      </w:r>
      <w:r w:rsidR="00BE4BA1">
        <w:rPr>
          <w:b/>
          <w:bCs/>
        </w:rPr>
        <w:t xml:space="preserve"> November</w:t>
      </w:r>
      <w:r w:rsidR="001978BE">
        <w:rPr>
          <w:b/>
          <w:bCs/>
        </w:rPr>
        <w:t xml:space="preserve"> 2022</w:t>
      </w:r>
      <w:r w:rsidR="73A85F4F">
        <w:t xml:space="preserve"> by </w:t>
      </w:r>
      <w:r w:rsidR="707B7BBE">
        <w:t>staff from CRMC, CCCT</w:t>
      </w:r>
      <w:r w:rsidR="34101FFF">
        <w:t>, the Herbert</w:t>
      </w:r>
      <w:r w:rsidR="707B7BBE">
        <w:t xml:space="preserve"> and </w:t>
      </w:r>
      <w:r w:rsidR="685FE3A3">
        <w:t xml:space="preserve">an impartial/independent judge. </w:t>
      </w:r>
      <w:r w:rsidR="64E1C6F0">
        <w:t>I</w:t>
      </w:r>
      <w:r w:rsidR="2F9BEF8A">
        <w:t xml:space="preserve">f you need any assistance with your proposal, please contact </w:t>
      </w:r>
      <w:hyperlink r:id="rId8" w:history="1">
        <w:r w:rsidR="00B53E44" w:rsidRPr="00B53E44">
          <w:rPr>
            <w:rStyle w:val="Hyperlink"/>
          </w:rPr>
          <w:t>geoffm@covrefugee.org</w:t>
        </w:r>
      </w:hyperlink>
      <w:r w:rsidR="2F9BEF8A">
        <w:t xml:space="preserve">. </w:t>
      </w:r>
    </w:p>
    <w:p w14:paraId="6E082153" w14:textId="7C0B115A" w:rsidR="53355CF2" w:rsidRDefault="601E7742" w:rsidP="53355CF2">
      <w:r>
        <w:t xml:space="preserve">Please email your application to </w:t>
      </w:r>
      <w:r w:rsidR="00B53E44">
        <w:t>Geoff Manns</w:t>
      </w:r>
      <w:r>
        <w:t xml:space="preserve"> at </w:t>
      </w:r>
      <w:hyperlink r:id="rId9" w:history="1">
        <w:r w:rsidR="00B53E44" w:rsidRPr="00D4665D">
          <w:rPr>
            <w:rStyle w:val="Hyperlink"/>
          </w:rPr>
          <w:t>geoffm@covrefugee.org</w:t>
        </w:r>
      </w:hyperlink>
    </w:p>
    <w:p w14:paraId="20291D1A" w14:textId="05F4BF79" w:rsidR="00B53E44" w:rsidRDefault="004A7C32" w:rsidP="53355CF2">
      <w:r>
        <w:rPr>
          <w:noProof/>
        </w:rPr>
        <w:drawing>
          <wp:anchor distT="0" distB="0" distL="114300" distR="114300" simplePos="0" relativeHeight="251662336" behindDoc="0" locked="0" layoutInCell="1" allowOverlap="1" wp14:anchorId="0148B46D" wp14:editId="137AE6F5">
            <wp:simplePos x="0" y="0"/>
            <wp:positionH relativeFrom="page">
              <wp:posOffset>5975350</wp:posOffset>
            </wp:positionH>
            <wp:positionV relativeFrom="paragraph">
              <wp:posOffset>69215</wp:posOffset>
            </wp:positionV>
            <wp:extent cx="971550" cy="1003300"/>
            <wp:effectExtent l="0" t="0" r="0" b="6350"/>
            <wp:wrapSquare wrapText="bothSides"/>
            <wp:docPr id="4" name="Picture 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7CAD7" wp14:editId="1962388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90600" cy="1008380"/>
            <wp:effectExtent l="0" t="0" r="0" b="1270"/>
            <wp:wrapSquare wrapText="bothSides"/>
            <wp:docPr id="11" name="Picture 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5A1">
        <w:rPr>
          <w:noProof/>
        </w:rPr>
        <w:drawing>
          <wp:anchor distT="0" distB="0" distL="114300" distR="114300" simplePos="0" relativeHeight="251664384" behindDoc="0" locked="0" layoutInCell="1" allowOverlap="1" wp14:anchorId="42014A12" wp14:editId="326D487C">
            <wp:simplePos x="0" y="0"/>
            <wp:positionH relativeFrom="margin">
              <wp:posOffset>2695575</wp:posOffset>
            </wp:positionH>
            <wp:positionV relativeFrom="paragraph">
              <wp:posOffset>1269365</wp:posOffset>
            </wp:positionV>
            <wp:extent cx="698500" cy="890270"/>
            <wp:effectExtent l="0" t="0" r="6350" b="5080"/>
            <wp:wrapSquare wrapText="bothSides"/>
            <wp:docPr id="14" name="Picture 1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A1">
        <w:rPr>
          <w:noProof/>
        </w:rPr>
        <w:drawing>
          <wp:anchor distT="0" distB="0" distL="114300" distR="114300" simplePos="0" relativeHeight="251665408" behindDoc="0" locked="0" layoutInCell="1" allowOverlap="1" wp14:anchorId="393D0749" wp14:editId="3E6AE680">
            <wp:simplePos x="0" y="0"/>
            <wp:positionH relativeFrom="column">
              <wp:posOffset>3625850</wp:posOffset>
            </wp:positionH>
            <wp:positionV relativeFrom="paragraph">
              <wp:posOffset>1373505</wp:posOffset>
            </wp:positionV>
            <wp:extent cx="2418367" cy="1359525"/>
            <wp:effectExtent l="0" t="0" r="1270" b="0"/>
            <wp:wrapSquare wrapText="bothSides"/>
            <wp:docPr id="3" name="Picture 3" descr="Uncommon Brand UK City of Culture 2021 | by Uncommon Creative Studio | 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common Brand UK City of Culture 2021 | by Uncommon Creative Studio |  Med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67" cy="13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B2A24" w14:textId="3303AFB0" w:rsidR="009E7B22" w:rsidRDefault="004A7C32" w:rsidP="53355CF2">
      <w:r>
        <w:rPr>
          <w:noProof/>
        </w:rPr>
        <w:drawing>
          <wp:anchor distT="0" distB="0" distL="114300" distR="114300" simplePos="0" relativeHeight="251661312" behindDoc="0" locked="0" layoutInCell="1" allowOverlap="1" wp14:anchorId="5E85691B" wp14:editId="4808ED4D">
            <wp:simplePos x="0" y="0"/>
            <wp:positionH relativeFrom="column">
              <wp:posOffset>3556000</wp:posOffset>
            </wp:positionH>
            <wp:positionV relativeFrom="paragraph">
              <wp:posOffset>189865</wp:posOffset>
            </wp:positionV>
            <wp:extent cx="1447800" cy="499745"/>
            <wp:effectExtent l="0" t="0" r="0" b="0"/>
            <wp:wrapSquare wrapText="bothSides"/>
            <wp:docPr id="13" name="Picture 13" descr="A blue and whit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ue and white fla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6269B5" wp14:editId="5C4DA11E">
            <wp:simplePos x="0" y="0"/>
            <wp:positionH relativeFrom="column">
              <wp:posOffset>1174750</wp:posOffset>
            </wp:positionH>
            <wp:positionV relativeFrom="paragraph">
              <wp:posOffset>59690</wp:posOffset>
            </wp:positionV>
            <wp:extent cx="2257425" cy="685800"/>
            <wp:effectExtent l="0" t="0" r="9525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9F8E7" w14:textId="48C56295" w:rsidR="53355CF2" w:rsidRDefault="004A7C32" w:rsidP="53355CF2">
      <w:r>
        <w:rPr>
          <w:noProof/>
        </w:rPr>
        <w:drawing>
          <wp:inline distT="0" distB="0" distL="0" distR="0" wp14:anchorId="12B196BB" wp14:editId="29041D5A">
            <wp:extent cx="1638300" cy="614363"/>
            <wp:effectExtent l="0" t="0" r="0" b="0"/>
            <wp:docPr id="471978861" name="Picture 47197886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78861" name="Picture 471978861" descr="A black and white sign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89" cy="61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2278C" w14:textId="5763C186" w:rsidR="53355CF2" w:rsidRDefault="004A7C32" w:rsidP="53355CF2">
      <w:r>
        <w:rPr>
          <w:noProof/>
        </w:rPr>
        <w:drawing>
          <wp:anchor distT="0" distB="0" distL="114300" distR="114300" simplePos="0" relativeHeight="251663360" behindDoc="0" locked="0" layoutInCell="1" allowOverlap="1" wp14:anchorId="3DA39252" wp14:editId="3D803980">
            <wp:simplePos x="0" y="0"/>
            <wp:positionH relativeFrom="margin">
              <wp:posOffset>38100</wp:posOffset>
            </wp:positionH>
            <wp:positionV relativeFrom="topMargin">
              <wp:posOffset>8771255</wp:posOffset>
            </wp:positionV>
            <wp:extent cx="1866900" cy="462280"/>
            <wp:effectExtent l="0" t="0" r="0" b="0"/>
            <wp:wrapSquare wrapText="bothSides"/>
            <wp:docPr id="21" name="Picture 2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D840708">
        <w:t xml:space="preserve">         </w:t>
      </w:r>
    </w:p>
    <w:sectPr w:rsidR="5335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20A"/>
    <w:multiLevelType w:val="hybridMultilevel"/>
    <w:tmpl w:val="3684F6B0"/>
    <w:lvl w:ilvl="0" w:tplc="4600F0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8C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C0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9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C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A7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A6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B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28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5A7"/>
    <w:multiLevelType w:val="hybridMultilevel"/>
    <w:tmpl w:val="695E9EE4"/>
    <w:lvl w:ilvl="0" w:tplc="00DA0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2D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C7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C8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C8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83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E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E8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25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7B2B"/>
    <w:multiLevelType w:val="hybridMultilevel"/>
    <w:tmpl w:val="E3FCDF5C"/>
    <w:lvl w:ilvl="0" w:tplc="4A00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AC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6C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D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6E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D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2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EE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18F3"/>
    <w:multiLevelType w:val="hybridMultilevel"/>
    <w:tmpl w:val="B5ECA65A"/>
    <w:lvl w:ilvl="0" w:tplc="7DBC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62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61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C4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2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6C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AF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27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A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3A"/>
    <w:multiLevelType w:val="hybridMultilevel"/>
    <w:tmpl w:val="8FCAC7E6"/>
    <w:lvl w:ilvl="0" w:tplc="3C2016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C00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A4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65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D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CC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9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6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2A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22176">
    <w:abstractNumId w:val="1"/>
  </w:num>
  <w:num w:numId="2" w16cid:durableId="2042977204">
    <w:abstractNumId w:val="3"/>
  </w:num>
  <w:num w:numId="3" w16cid:durableId="1557273620">
    <w:abstractNumId w:val="4"/>
  </w:num>
  <w:num w:numId="4" w16cid:durableId="290676996">
    <w:abstractNumId w:val="2"/>
  </w:num>
  <w:num w:numId="5" w16cid:durableId="25679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5E8E3"/>
    <w:rsid w:val="000A3CC8"/>
    <w:rsid w:val="000C44B1"/>
    <w:rsid w:val="000F1984"/>
    <w:rsid w:val="001725E0"/>
    <w:rsid w:val="00193F58"/>
    <w:rsid w:val="001978BE"/>
    <w:rsid w:val="00257EC5"/>
    <w:rsid w:val="00260CD2"/>
    <w:rsid w:val="002A1F73"/>
    <w:rsid w:val="002D148C"/>
    <w:rsid w:val="003B0768"/>
    <w:rsid w:val="003C3861"/>
    <w:rsid w:val="00413445"/>
    <w:rsid w:val="00487D43"/>
    <w:rsid w:val="004A7C32"/>
    <w:rsid w:val="00551015"/>
    <w:rsid w:val="00621E6D"/>
    <w:rsid w:val="006A2A29"/>
    <w:rsid w:val="006B4C3C"/>
    <w:rsid w:val="006B6E8D"/>
    <w:rsid w:val="007A18F9"/>
    <w:rsid w:val="008255A1"/>
    <w:rsid w:val="00833FF2"/>
    <w:rsid w:val="008F6B88"/>
    <w:rsid w:val="009201E7"/>
    <w:rsid w:val="0097676E"/>
    <w:rsid w:val="009E7B22"/>
    <w:rsid w:val="009F41D4"/>
    <w:rsid w:val="00AC4A03"/>
    <w:rsid w:val="00AC7C2F"/>
    <w:rsid w:val="00AD585A"/>
    <w:rsid w:val="00B53E44"/>
    <w:rsid w:val="00BE4BA1"/>
    <w:rsid w:val="00C15083"/>
    <w:rsid w:val="00C457D2"/>
    <w:rsid w:val="00C56F8A"/>
    <w:rsid w:val="00C6202A"/>
    <w:rsid w:val="00CD4F1B"/>
    <w:rsid w:val="00CD7356"/>
    <w:rsid w:val="00D061AB"/>
    <w:rsid w:val="00DC6045"/>
    <w:rsid w:val="00DD09B2"/>
    <w:rsid w:val="00DD58FA"/>
    <w:rsid w:val="00E02392"/>
    <w:rsid w:val="00EA3E96"/>
    <w:rsid w:val="00F02F80"/>
    <w:rsid w:val="00F81C41"/>
    <w:rsid w:val="00FA443B"/>
    <w:rsid w:val="00FB02C5"/>
    <w:rsid w:val="0141357E"/>
    <w:rsid w:val="01AF69AD"/>
    <w:rsid w:val="02A6DAA7"/>
    <w:rsid w:val="02AE4935"/>
    <w:rsid w:val="04746C7C"/>
    <w:rsid w:val="05228BD4"/>
    <w:rsid w:val="055B9D1A"/>
    <w:rsid w:val="0671AA91"/>
    <w:rsid w:val="0682DAD0"/>
    <w:rsid w:val="07C07983"/>
    <w:rsid w:val="07DB50B5"/>
    <w:rsid w:val="07ECBE4B"/>
    <w:rsid w:val="089D1BB9"/>
    <w:rsid w:val="091D8AB9"/>
    <w:rsid w:val="0A3BCA59"/>
    <w:rsid w:val="0AF81A45"/>
    <w:rsid w:val="0B564BF3"/>
    <w:rsid w:val="0BAAD7C0"/>
    <w:rsid w:val="0C58102D"/>
    <w:rsid w:val="0D2C9A7C"/>
    <w:rsid w:val="0D43E59A"/>
    <w:rsid w:val="0DF8E962"/>
    <w:rsid w:val="0EE8EF6B"/>
    <w:rsid w:val="0EF56ADF"/>
    <w:rsid w:val="0F35E8E3"/>
    <w:rsid w:val="0F79AB25"/>
    <w:rsid w:val="0FFDB8A5"/>
    <w:rsid w:val="10366325"/>
    <w:rsid w:val="104B2592"/>
    <w:rsid w:val="107B865C"/>
    <w:rsid w:val="10A260BD"/>
    <w:rsid w:val="12B9506A"/>
    <w:rsid w:val="12D33F07"/>
    <w:rsid w:val="13694B5E"/>
    <w:rsid w:val="13FDD640"/>
    <w:rsid w:val="1471667B"/>
    <w:rsid w:val="15051BBF"/>
    <w:rsid w:val="151A80A2"/>
    <w:rsid w:val="1599A6A1"/>
    <w:rsid w:val="15BBB558"/>
    <w:rsid w:val="165A5EE3"/>
    <w:rsid w:val="168BF55D"/>
    <w:rsid w:val="16EAC7E0"/>
    <w:rsid w:val="16FADA3B"/>
    <w:rsid w:val="1786A34B"/>
    <w:rsid w:val="1793DDBC"/>
    <w:rsid w:val="17F5DFF8"/>
    <w:rsid w:val="193B9C09"/>
    <w:rsid w:val="1955FCF3"/>
    <w:rsid w:val="1ABE440D"/>
    <w:rsid w:val="1B3102C7"/>
    <w:rsid w:val="1B3E73A9"/>
    <w:rsid w:val="1C733CCB"/>
    <w:rsid w:val="1C875CA8"/>
    <w:rsid w:val="1C8D9DB5"/>
    <w:rsid w:val="1CA20D09"/>
    <w:rsid w:val="1D0A219E"/>
    <w:rsid w:val="1D102DA4"/>
    <w:rsid w:val="1D8B9029"/>
    <w:rsid w:val="1DB41BD0"/>
    <w:rsid w:val="1E3DDD6A"/>
    <w:rsid w:val="1FA87700"/>
    <w:rsid w:val="1FA8C15E"/>
    <w:rsid w:val="20257731"/>
    <w:rsid w:val="21757E2C"/>
    <w:rsid w:val="21A15391"/>
    <w:rsid w:val="21E58891"/>
    <w:rsid w:val="22367C86"/>
    <w:rsid w:val="22AAB5A4"/>
    <w:rsid w:val="2320AEAC"/>
    <w:rsid w:val="23213D7A"/>
    <w:rsid w:val="236646CB"/>
    <w:rsid w:val="23AC39D9"/>
    <w:rsid w:val="251FF050"/>
    <w:rsid w:val="25D2F81A"/>
    <w:rsid w:val="260E99CC"/>
    <w:rsid w:val="270937C2"/>
    <w:rsid w:val="2712254B"/>
    <w:rsid w:val="272201E1"/>
    <w:rsid w:val="27A71A29"/>
    <w:rsid w:val="28263562"/>
    <w:rsid w:val="288D19E6"/>
    <w:rsid w:val="28BF601E"/>
    <w:rsid w:val="28D1A8F5"/>
    <w:rsid w:val="29439240"/>
    <w:rsid w:val="29B1A7FC"/>
    <w:rsid w:val="2B602871"/>
    <w:rsid w:val="2BC82ACA"/>
    <w:rsid w:val="2C1B6765"/>
    <w:rsid w:val="2CC79959"/>
    <w:rsid w:val="2F3E8AB7"/>
    <w:rsid w:val="2F940C3E"/>
    <w:rsid w:val="2F9BEF8A"/>
    <w:rsid w:val="2FE34FC7"/>
    <w:rsid w:val="30DA5B18"/>
    <w:rsid w:val="30E4B8D4"/>
    <w:rsid w:val="31CAA384"/>
    <w:rsid w:val="324C8F95"/>
    <w:rsid w:val="32D65749"/>
    <w:rsid w:val="33E75C8C"/>
    <w:rsid w:val="34101FFF"/>
    <w:rsid w:val="3434D77E"/>
    <w:rsid w:val="349C8B2C"/>
    <w:rsid w:val="349D988D"/>
    <w:rsid w:val="34BA0948"/>
    <w:rsid w:val="3585BA9B"/>
    <w:rsid w:val="36457F68"/>
    <w:rsid w:val="371EFD4E"/>
    <w:rsid w:val="3802D100"/>
    <w:rsid w:val="38240695"/>
    <w:rsid w:val="38A6ADD2"/>
    <w:rsid w:val="39FC0B94"/>
    <w:rsid w:val="3ADF6F0C"/>
    <w:rsid w:val="3B3A71C2"/>
    <w:rsid w:val="3B6EF128"/>
    <w:rsid w:val="3DB11D54"/>
    <w:rsid w:val="3E161230"/>
    <w:rsid w:val="3E8842D2"/>
    <w:rsid w:val="3F7F77AB"/>
    <w:rsid w:val="412C40FE"/>
    <w:rsid w:val="417AD167"/>
    <w:rsid w:val="41C764CC"/>
    <w:rsid w:val="423C5541"/>
    <w:rsid w:val="429315F8"/>
    <w:rsid w:val="42D15894"/>
    <w:rsid w:val="42D37141"/>
    <w:rsid w:val="4452E8CE"/>
    <w:rsid w:val="45C3F005"/>
    <w:rsid w:val="45E2B661"/>
    <w:rsid w:val="470EA540"/>
    <w:rsid w:val="4724A517"/>
    <w:rsid w:val="4757BEFF"/>
    <w:rsid w:val="47F4907B"/>
    <w:rsid w:val="4939A208"/>
    <w:rsid w:val="496CED85"/>
    <w:rsid w:val="49A39776"/>
    <w:rsid w:val="49DB3431"/>
    <w:rsid w:val="4B475C1C"/>
    <w:rsid w:val="4CE02BB6"/>
    <w:rsid w:val="4D67028A"/>
    <w:rsid w:val="4E4322B9"/>
    <w:rsid w:val="4EE256D4"/>
    <w:rsid w:val="4F1AD849"/>
    <w:rsid w:val="517533D5"/>
    <w:rsid w:val="5287A3EE"/>
    <w:rsid w:val="529800C4"/>
    <w:rsid w:val="52DA9E22"/>
    <w:rsid w:val="53355CF2"/>
    <w:rsid w:val="53967C60"/>
    <w:rsid w:val="5463E555"/>
    <w:rsid w:val="5623D55A"/>
    <w:rsid w:val="568D2B2F"/>
    <w:rsid w:val="577F808B"/>
    <w:rsid w:val="57E7102B"/>
    <w:rsid w:val="5832CED4"/>
    <w:rsid w:val="58507EC6"/>
    <w:rsid w:val="58AB878A"/>
    <w:rsid w:val="596648F2"/>
    <w:rsid w:val="5B27467A"/>
    <w:rsid w:val="5B4807C4"/>
    <w:rsid w:val="5B656DC0"/>
    <w:rsid w:val="5B900D0E"/>
    <w:rsid w:val="5CC0EBCC"/>
    <w:rsid w:val="5D013E21"/>
    <w:rsid w:val="5D077F2E"/>
    <w:rsid w:val="5DBAC280"/>
    <w:rsid w:val="5DE47AD2"/>
    <w:rsid w:val="5E51A5BD"/>
    <w:rsid w:val="5EDF5241"/>
    <w:rsid w:val="5EEA8974"/>
    <w:rsid w:val="5F058B4A"/>
    <w:rsid w:val="5F6E2B58"/>
    <w:rsid w:val="5FD4F0C0"/>
    <w:rsid w:val="601E7742"/>
    <w:rsid w:val="608659D5"/>
    <w:rsid w:val="60B31432"/>
    <w:rsid w:val="610B8B9F"/>
    <w:rsid w:val="614F539E"/>
    <w:rsid w:val="626B5E0A"/>
    <w:rsid w:val="630024DB"/>
    <w:rsid w:val="63575748"/>
    <w:rsid w:val="6424B683"/>
    <w:rsid w:val="6434FE7F"/>
    <w:rsid w:val="64A96ABC"/>
    <w:rsid w:val="64BEE319"/>
    <w:rsid w:val="64E1C6F0"/>
    <w:rsid w:val="667AD82D"/>
    <w:rsid w:val="66A82067"/>
    <w:rsid w:val="685FE3A3"/>
    <w:rsid w:val="690E9C1D"/>
    <w:rsid w:val="69482449"/>
    <w:rsid w:val="69F56680"/>
    <w:rsid w:val="6A0B6657"/>
    <w:rsid w:val="6AE25FDE"/>
    <w:rsid w:val="6AF09B1F"/>
    <w:rsid w:val="6B5BEC68"/>
    <w:rsid w:val="6BC5D550"/>
    <w:rsid w:val="6C1AE3D5"/>
    <w:rsid w:val="6C4E6ECC"/>
    <w:rsid w:val="6D98957B"/>
    <w:rsid w:val="6E4C9D02"/>
    <w:rsid w:val="6E4D689D"/>
    <w:rsid w:val="6E91A473"/>
    <w:rsid w:val="6F88D68B"/>
    <w:rsid w:val="700D07DF"/>
    <w:rsid w:val="707B7BBE"/>
    <w:rsid w:val="70F174C6"/>
    <w:rsid w:val="73A5341C"/>
    <w:rsid w:val="73A85F4F"/>
    <w:rsid w:val="74A381C4"/>
    <w:rsid w:val="74AEB8F7"/>
    <w:rsid w:val="75B42D96"/>
    <w:rsid w:val="768A7389"/>
    <w:rsid w:val="76AD095A"/>
    <w:rsid w:val="77580B2A"/>
    <w:rsid w:val="7764B79C"/>
    <w:rsid w:val="77827E54"/>
    <w:rsid w:val="7798DEC7"/>
    <w:rsid w:val="77A53620"/>
    <w:rsid w:val="77CA6538"/>
    <w:rsid w:val="7813A3FB"/>
    <w:rsid w:val="79B761E2"/>
    <w:rsid w:val="79E4AA1C"/>
    <w:rsid w:val="7B151863"/>
    <w:rsid w:val="7B5F76A8"/>
    <w:rsid w:val="7B8CC66F"/>
    <w:rsid w:val="7BAC5DD1"/>
    <w:rsid w:val="7C99B1BF"/>
    <w:rsid w:val="7CEF02A4"/>
    <w:rsid w:val="7D840708"/>
    <w:rsid w:val="7EC61D39"/>
    <w:rsid w:val="7EECFADC"/>
    <w:rsid w:val="7F7D8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E8E3"/>
  <w15:chartTrackingRefBased/>
  <w15:docId w15:val="{9AEEB5E7-6908-4C97-AA6B-F9F28B1F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3E44"/>
    <w:rPr>
      <w:color w:val="605E5C"/>
      <w:shd w:val="clear" w:color="auto" w:fill="E1DFDD"/>
    </w:rPr>
  </w:style>
  <w:style w:type="paragraph" w:customStyle="1" w:styleId="Default">
    <w:name w:val="Default"/>
    <w:rsid w:val="00551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offm@covrefugee.or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geoffm@covrefugee.or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091bf-5e0f-4145-a127-d97facee231b" xsi:nil="true"/>
    <lcf76f155ced4ddcb4097134ff3c332f xmlns="4df4a4f2-966d-4c67-8fba-db71b34432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A05CC5A65CC429A12614327C4A8BC" ma:contentTypeVersion="15" ma:contentTypeDescription="Create a new document." ma:contentTypeScope="" ma:versionID="c48465a5e99cca5f02abc3228d9429f6">
  <xsd:schema xmlns:xsd="http://www.w3.org/2001/XMLSchema" xmlns:xs="http://www.w3.org/2001/XMLSchema" xmlns:p="http://schemas.microsoft.com/office/2006/metadata/properties" xmlns:ns2="4df4a4f2-966d-4c67-8fba-db71b34432fd" xmlns:ns3="c16091bf-5e0f-4145-a127-d97facee231b" targetNamespace="http://schemas.microsoft.com/office/2006/metadata/properties" ma:root="true" ma:fieldsID="5a5e7dcdd3b25c21e517e3ac7b1bd9be" ns2:_="" ns3:_="">
    <xsd:import namespace="4df4a4f2-966d-4c67-8fba-db71b34432fd"/>
    <xsd:import namespace="c16091bf-5e0f-4145-a127-d97facee2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4a4f2-966d-4c67-8fba-db71b3443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a0f271-9770-4559-a364-77883fed3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091bf-5e0f-4145-a127-d97facee2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954159-9913-4e76-89ab-58fdcb07cd52}" ma:internalName="TaxCatchAll" ma:showField="CatchAllData" ma:web="c16091bf-5e0f-4145-a127-d97facee2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6DCC4-696D-4C9D-8862-D9BBE5803E8B}">
  <ds:schemaRefs>
    <ds:schemaRef ds:uri="http://schemas.microsoft.com/office/2006/metadata/properties"/>
    <ds:schemaRef ds:uri="http://schemas.microsoft.com/office/infopath/2007/PartnerControls"/>
    <ds:schemaRef ds:uri="c16091bf-5e0f-4145-a127-d97facee231b"/>
    <ds:schemaRef ds:uri="4df4a4f2-966d-4c67-8fba-db71b34432fd"/>
  </ds:schemaRefs>
</ds:datastoreItem>
</file>

<file path=customXml/itemProps2.xml><?xml version="1.0" encoding="utf-8"?>
<ds:datastoreItem xmlns:ds="http://schemas.openxmlformats.org/officeDocument/2006/customXml" ds:itemID="{DFB5D553-C3A0-43B6-A991-9B8BFFD3C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4730B-75E8-44A3-9189-147B7A0D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4a4f2-966d-4c67-8fba-db71b34432fd"/>
    <ds:schemaRef ds:uri="c16091bf-5e0f-4145-a127-d97facee2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Watts</dc:creator>
  <cp:keywords/>
  <dc:description/>
  <cp:lastModifiedBy>Geoff Manns</cp:lastModifiedBy>
  <cp:revision>53</cp:revision>
  <dcterms:created xsi:type="dcterms:W3CDTF">2022-07-05T13:17:00Z</dcterms:created>
  <dcterms:modified xsi:type="dcterms:W3CDTF">2022-10-25T15:14:00Z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0x010100AC9A05CC5A65CC429A12614327C4A8BC</vt:lpwstr>
  </property>
  <property fmtid="{D5CDD505-2E9C-101B-9397-08002B2CF9AE}" pid="3" name="MediaServiceImageTags">
    <vt:lpwstr/>
  </property>
</Properties>
</file>