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4EF45" w14:textId="42027BDF" w:rsidR="7A4DC1BF" w:rsidRDefault="7A4DC1BF" w:rsidP="221E97C8">
      <w:pPr>
        <w:spacing w:after="0" w:line="240" w:lineRule="auto"/>
        <w:jc w:val="right"/>
        <w:rPr>
          <w:rFonts w:eastAsiaTheme="minorEastAsia"/>
          <w:b/>
          <w:bCs/>
        </w:rPr>
      </w:pPr>
      <w:r w:rsidRPr="221E97C8">
        <w:rPr>
          <w:rFonts w:eastAsiaTheme="minorEastAsia"/>
          <w:b/>
          <w:bCs/>
        </w:rPr>
        <w:t>Culture Coventry</w:t>
      </w:r>
    </w:p>
    <w:p w14:paraId="3714D582" w14:textId="058531A5" w:rsidR="7A4DC1BF" w:rsidRDefault="7A4DC1BF" w:rsidP="221E97C8">
      <w:pPr>
        <w:spacing w:after="0" w:line="240" w:lineRule="auto"/>
        <w:jc w:val="right"/>
        <w:rPr>
          <w:rFonts w:eastAsiaTheme="minorEastAsia"/>
          <w:b/>
          <w:bCs/>
        </w:rPr>
      </w:pPr>
      <w:r w:rsidRPr="221E97C8">
        <w:rPr>
          <w:rFonts w:eastAsiaTheme="minorEastAsia"/>
          <w:b/>
          <w:bCs/>
        </w:rPr>
        <w:t>Herbert Art Gallery &amp; Museum</w:t>
      </w:r>
    </w:p>
    <w:p w14:paraId="03B79DA3" w14:textId="4B68AAA4" w:rsidR="7A4DC1BF" w:rsidRDefault="7A4DC1BF" w:rsidP="221E97C8">
      <w:pPr>
        <w:spacing w:after="0" w:line="240" w:lineRule="auto"/>
        <w:jc w:val="right"/>
        <w:rPr>
          <w:rFonts w:eastAsiaTheme="minorEastAsia"/>
          <w:b/>
          <w:bCs/>
        </w:rPr>
      </w:pPr>
      <w:r w:rsidRPr="221E97C8">
        <w:rPr>
          <w:rFonts w:eastAsiaTheme="minorEastAsia"/>
          <w:b/>
          <w:bCs/>
        </w:rPr>
        <w:t>Jordan Well</w:t>
      </w:r>
    </w:p>
    <w:p w14:paraId="0ECFE2A6" w14:textId="231E204E" w:rsidR="7A4DC1BF" w:rsidRDefault="7A4DC1BF" w:rsidP="221E97C8">
      <w:pPr>
        <w:spacing w:after="0" w:line="240" w:lineRule="auto"/>
        <w:jc w:val="right"/>
        <w:rPr>
          <w:rFonts w:eastAsiaTheme="minorEastAsia"/>
          <w:b/>
          <w:bCs/>
        </w:rPr>
      </w:pPr>
      <w:r w:rsidRPr="221E97C8">
        <w:rPr>
          <w:rFonts w:eastAsiaTheme="minorEastAsia"/>
          <w:b/>
          <w:bCs/>
        </w:rPr>
        <w:t>Coventry</w:t>
      </w:r>
    </w:p>
    <w:p w14:paraId="78A60DC1" w14:textId="4AF2D651" w:rsidR="7A4DC1BF" w:rsidRDefault="7A4DC1BF" w:rsidP="221E97C8">
      <w:pPr>
        <w:spacing w:after="0" w:line="240" w:lineRule="auto"/>
        <w:jc w:val="right"/>
        <w:rPr>
          <w:rFonts w:eastAsiaTheme="minorEastAsia"/>
          <w:b/>
          <w:bCs/>
        </w:rPr>
      </w:pPr>
      <w:r w:rsidRPr="221E97C8">
        <w:rPr>
          <w:rFonts w:eastAsiaTheme="minorEastAsia"/>
          <w:b/>
          <w:bCs/>
        </w:rPr>
        <w:t>CV1 5QP</w:t>
      </w:r>
    </w:p>
    <w:p w14:paraId="4E7B93C7" w14:textId="77777777" w:rsidR="005F575A" w:rsidRDefault="00F36A2A" w:rsidP="221E97C8">
      <w:pPr>
        <w:jc w:val="both"/>
        <w:rPr>
          <w:rFonts w:eastAsiaTheme="minorEastAsia"/>
        </w:rPr>
      </w:pPr>
      <w:r w:rsidRPr="221E97C8">
        <w:rPr>
          <w:rFonts w:eastAsiaTheme="minorEastAsia"/>
          <w:b/>
          <w:bCs/>
        </w:rPr>
        <w:t>JOB DESCRIPTION</w:t>
      </w:r>
    </w:p>
    <w:tbl>
      <w:tblPr>
        <w:tblStyle w:val="TableGrid"/>
        <w:tblW w:w="9634" w:type="dxa"/>
        <w:tblLook w:val="04A0" w:firstRow="1" w:lastRow="0" w:firstColumn="1" w:lastColumn="0" w:noHBand="0" w:noVBand="1"/>
      </w:tblPr>
      <w:tblGrid>
        <w:gridCol w:w="2122"/>
        <w:gridCol w:w="7512"/>
      </w:tblGrid>
      <w:tr w:rsidR="005F575A" w14:paraId="74AE6C93" w14:textId="77777777" w:rsidTr="40926269">
        <w:trPr>
          <w:trHeight w:val="210"/>
        </w:trPr>
        <w:tc>
          <w:tcPr>
            <w:tcW w:w="2122" w:type="dxa"/>
          </w:tcPr>
          <w:p w14:paraId="75E127BC" w14:textId="77777777" w:rsidR="005F575A" w:rsidRDefault="00F36A2A" w:rsidP="221E97C8">
            <w:pPr>
              <w:spacing w:after="0" w:line="240" w:lineRule="auto"/>
              <w:jc w:val="both"/>
              <w:rPr>
                <w:b/>
                <w:bCs/>
              </w:rPr>
            </w:pPr>
            <w:r w:rsidRPr="221E97C8">
              <w:rPr>
                <w:b/>
                <w:bCs/>
              </w:rPr>
              <w:t>Job Title:</w:t>
            </w:r>
          </w:p>
        </w:tc>
        <w:tc>
          <w:tcPr>
            <w:tcW w:w="7512" w:type="dxa"/>
          </w:tcPr>
          <w:p w14:paraId="59BE4D75" w14:textId="7E4FC765" w:rsidR="005F575A" w:rsidRDefault="1C405573" w:rsidP="221E97C8">
            <w:pPr>
              <w:spacing w:after="0" w:line="240" w:lineRule="auto"/>
              <w:jc w:val="both"/>
            </w:pPr>
            <w:r w:rsidRPr="221E97C8">
              <w:t>Learning and Engagement Manager</w:t>
            </w:r>
          </w:p>
        </w:tc>
      </w:tr>
      <w:tr w:rsidR="005F575A" w14:paraId="3509D2F5" w14:textId="77777777" w:rsidTr="40926269">
        <w:tc>
          <w:tcPr>
            <w:tcW w:w="2122" w:type="dxa"/>
          </w:tcPr>
          <w:p w14:paraId="628832E5" w14:textId="77777777" w:rsidR="005F575A" w:rsidRDefault="00F36A2A" w:rsidP="221E97C8">
            <w:pPr>
              <w:spacing w:after="0" w:line="240" w:lineRule="auto"/>
              <w:jc w:val="both"/>
              <w:rPr>
                <w:b/>
                <w:bCs/>
              </w:rPr>
            </w:pPr>
            <w:r w:rsidRPr="221E97C8">
              <w:rPr>
                <w:b/>
                <w:bCs/>
              </w:rPr>
              <w:t>Reporting to:</w:t>
            </w:r>
          </w:p>
        </w:tc>
        <w:tc>
          <w:tcPr>
            <w:tcW w:w="7512" w:type="dxa"/>
          </w:tcPr>
          <w:p w14:paraId="1E155FD3" w14:textId="6773E701" w:rsidR="005F575A" w:rsidRDefault="00F36A2A" w:rsidP="221E97C8">
            <w:pPr>
              <w:spacing w:after="0" w:line="240" w:lineRule="auto"/>
              <w:jc w:val="both"/>
            </w:pPr>
            <w:r w:rsidRPr="221E97C8">
              <w:t xml:space="preserve">Head of </w:t>
            </w:r>
            <w:r w:rsidR="3BED8942" w:rsidRPr="221E97C8">
              <w:t>Learning and Engagement</w:t>
            </w:r>
          </w:p>
        </w:tc>
      </w:tr>
      <w:tr w:rsidR="005F575A" w14:paraId="646E175D" w14:textId="77777777" w:rsidTr="40926269">
        <w:tc>
          <w:tcPr>
            <w:tcW w:w="2122" w:type="dxa"/>
          </w:tcPr>
          <w:p w14:paraId="54EEC869" w14:textId="2FC1A5E2" w:rsidR="005F575A" w:rsidRDefault="003E5019" w:rsidP="221E97C8">
            <w:pPr>
              <w:spacing w:after="0" w:line="240" w:lineRule="auto"/>
              <w:jc w:val="both"/>
              <w:rPr>
                <w:b/>
                <w:bCs/>
              </w:rPr>
            </w:pPr>
            <w:r w:rsidRPr="221E97C8">
              <w:rPr>
                <w:b/>
                <w:bCs/>
              </w:rPr>
              <w:t>R</w:t>
            </w:r>
            <w:r w:rsidR="00F36A2A" w:rsidRPr="221E97C8">
              <w:rPr>
                <w:b/>
                <w:bCs/>
              </w:rPr>
              <w:t>esponsible for:</w:t>
            </w:r>
          </w:p>
        </w:tc>
        <w:tc>
          <w:tcPr>
            <w:tcW w:w="7512" w:type="dxa"/>
          </w:tcPr>
          <w:p w14:paraId="678B41F4" w14:textId="018EDC3E" w:rsidR="005F575A" w:rsidRDefault="7AAECAEC" w:rsidP="221E97C8">
            <w:pPr>
              <w:spacing w:after="0" w:line="240" w:lineRule="auto"/>
              <w:jc w:val="both"/>
            </w:pPr>
            <w:r w:rsidRPr="40926269">
              <w:t xml:space="preserve">Community Programme Educator, Schools Programme Educator, </w:t>
            </w:r>
            <w:r w:rsidR="3D218716" w:rsidRPr="40926269">
              <w:t>Children’s Creative Events Producer</w:t>
            </w:r>
          </w:p>
        </w:tc>
      </w:tr>
    </w:tbl>
    <w:p w14:paraId="6E832FF0" w14:textId="77777777" w:rsidR="005F575A" w:rsidRDefault="005F575A" w:rsidP="221E97C8">
      <w:pPr>
        <w:jc w:val="both"/>
        <w:rPr>
          <w:rFonts w:eastAsiaTheme="minorEastAsia"/>
        </w:rPr>
      </w:pPr>
    </w:p>
    <w:p w14:paraId="344CD85B" w14:textId="77777777" w:rsidR="00DA3B2E" w:rsidRDefault="133E5B7A" w:rsidP="1C2AD36D">
      <w:pPr>
        <w:jc w:val="both"/>
        <w:rPr>
          <w:rFonts w:eastAsiaTheme="minorEastAsia"/>
          <w:b/>
          <w:bCs/>
          <w:sz w:val="28"/>
          <w:szCs w:val="28"/>
        </w:rPr>
      </w:pPr>
      <w:r w:rsidRPr="40926269">
        <w:rPr>
          <w:rFonts w:eastAsiaTheme="minorEastAsia"/>
          <w:b/>
          <w:bCs/>
          <w:sz w:val="28"/>
          <w:szCs w:val="28"/>
        </w:rPr>
        <w:t>SCOPE</w:t>
      </w:r>
    </w:p>
    <w:p w14:paraId="28D14083" w14:textId="5CA2B9AE" w:rsidR="3E51B646" w:rsidRDefault="4C6CBE60" w:rsidP="221E97C8">
      <w:pPr>
        <w:jc w:val="both"/>
        <w:rPr>
          <w:rFonts w:eastAsiaTheme="minorEastAsia"/>
        </w:rPr>
      </w:pPr>
      <w:r w:rsidRPr="7E43DD3D">
        <w:rPr>
          <w:rFonts w:eastAsiaTheme="minorEastAsia"/>
          <w:color w:val="000000" w:themeColor="text1"/>
        </w:rPr>
        <w:t>Coventry Sports Foundation and Culture Coventry are independent organisations who work collaboratively through CV Life</w:t>
      </w:r>
      <w:r w:rsidR="3E51B646" w:rsidRPr="7E43DD3D">
        <w:rPr>
          <w:rFonts w:eastAsiaTheme="minorEastAsia"/>
          <w:color w:val="000000" w:themeColor="text1"/>
        </w:rPr>
        <w:t>, so that the scope of this Job Description as a CV Life document extends to cover the employment of employment contracts held with either Culture Coventry Trust or Coventry Sports Foundation.</w:t>
      </w:r>
    </w:p>
    <w:p w14:paraId="508FCA04" w14:textId="3DABA236" w:rsidR="221E97C8" w:rsidRDefault="221E97C8" w:rsidP="221E97C8">
      <w:pPr>
        <w:jc w:val="both"/>
        <w:rPr>
          <w:rFonts w:eastAsiaTheme="minorEastAsia"/>
        </w:rPr>
      </w:pPr>
    </w:p>
    <w:p w14:paraId="3C2F2649" w14:textId="46532776" w:rsidR="005F575A" w:rsidRPr="008048F7" w:rsidRDefault="0F1E1428" w:rsidP="1C2AD36D">
      <w:pPr>
        <w:jc w:val="both"/>
        <w:rPr>
          <w:rFonts w:eastAsiaTheme="minorEastAsia"/>
          <w:b/>
          <w:bCs/>
          <w:sz w:val="28"/>
          <w:szCs w:val="28"/>
        </w:rPr>
      </w:pPr>
      <w:proofErr w:type="gramStart"/>
      <w:r w:rsidRPr="008048F7">
        <w:rPr>
          <w:rFonts w:eastAsiaTheme="minorEastAsia"/>
          <w:b/>
          <w:bCs/>
          <w:sz w:val="28"/>
          <w:szCs w:val="28"/>
        </w:rPr>
        <w:t>OVERALL</w:t>
      </w:r>
      <w:proofErr w:type="gramEnd"/>
      <w:r w:rsidRPr="008048F7">
        <w:rPr>
          <w:rFonts w:eastAsiaTheme="minorEastAsia"/>
          <w:b/>
          <w:bCs/>
          <w:sz w:val="28"/>
          <w:szCs w:val="28"/>
        </w:rPr>
        <w:t xml:space="preserve"> PURPOSE AND OBJECTIVE OF THE ROLE</w:t>
      </w:r>
    </w:p>
    <w:p w14:paraId="6BE44C02" w14:textId="256E9F1E" w:rsidR="005F575A" w:rsidRDefault="0F1E1428" w:rsidP="40926269">
      <w:pPr>
        <w:spacing w:after="0" w:line="240" w:lineRule="auto"/>
        <w:rPr>
          <w:rFonts w:eastAsiaTheme="minorEastAsia"/>
          <w:color w:val="202124"/>
        </w:rPr>
      </w:pPr>
      <w:r w:rsidRPr="221E97C8">
        <w:rPr>
          <w:rFonts w:eastAsiaTheme="minorEastAsia"/>
          <w:color w:val="202124"/>
          <w:shd w:val="clear" w:color="auto" w:fill="FFFFFF"/>
        </w:rPr>
        <w:t>T</w:t>
      </w:r>
      <w:r w:rsidR="6CBBC2D4" w:rsidRPr="221E97C8">
        <w:rPr>
          <w:rFonts w:eastAsiaTheme="minorEastAsia"/>
          <w:color w:val="202124"/>
          <w:shd w:val="clear" w:color="auto" w:fill="FFFFFF"/>
        </w:rPr>
        <w:t xml:space="preserve">o provide a </w:t>
      </w:r>
      <w:r w:rsidR="5426953D" w:rsidRPr="221E97C8">
        <w:rPr>
          <w:rFonts w:eastAsiaTheme="minorEastAsia"/>
          <w:color w:val="202124"/>
          <w:shd w:val="clear" w:color="auto" w:fill="FFFFFF"/>
        </w:rPr>
        <w:t>pivotal role in helping CV Life to achieve its prom</w:t>
      </w:r>
      <w:r w:rsidR="662B72EF" w:rsidRPr="221E97C8">
        <w:rPr>
          <w:rFonts w:eastAsiaTheme="minorEastAsia"/>
          <w:color w:val="202124"/>
          <w:shd w:val="clear" w:color="auto" w:fill="FFFFFF"/>
        </w:rPr>
        <w:t>ise to invest in our work with communities</w:t>
      </w:r>
      <w:r w:rsidR="13EE97F5" w:rsidRPr="221E97C8">
        <w:rPr>
          <w:rFonts w:eastAsiaTheme="minorEastAsia"/>
          <w:color w:val="202124"/>
          <w:shd w:val="clear" w:color="auto" w:fill="FFFFFF"/>
        </w:rPr>
        <w:t xml:space="preserve">. This role </w:t>
      </w:r>
      <w:r w:rsidRPr="221E97C8">
        <w:rPr>
          <w:rFonts w:eastAsiaTheme="minorEastAsia"/>
          <w:color w:val="202124"/>
          <w:shd w:val="clear" w:color="auto" w:fill="FFFFFF"/>
        </w:rPr>
        <w:t>has responsibility to</w:t>
      </w:r>
      <w:r w:rsidR="3B82F03E" w:rsidRPr="221E97C8">
        <w:rPr>
          <w:rFonts w:eastAsiaTheme="minorEastAsia"/>
          <w:color w:val="202124"/>
          <w:shd w:val="clear" w:color="auto" w:fill="FFFFFF"/>
        </w:rPr>
        <w:t xml:space="preserve"> engage</w:t>
      </w:r>
      <w:r w:rsidRPr="221E97C8">
        <w:rPr>
          <w:rFonts w:eastAsiaTheme="minorEastAsia"/>
          <w:color w:val="202124"/>
          <w:shd w:val="clear" w:color="auto" w:fill="FFFFFF"/>
        </w:rPr>
        <w:t xml:space="preserve"> </w:t>
      </w:r>
      <w:r w:rsidR="16C522AA" w:rsidRPr="221E97C8">
        <w:rPr>
          <w:rFonts w:eastAsiaTheme="minorEastAsia"/>
          <w:color w:val="202124"/>
          <w:shd w:val="clear" w:color="auto" w:fill="FFFFFF"/>
        </w:rPr>
        <w:t>with communities</w:t>
      </w:r>
      <w:r w:rsidR="0DE36E54" w:rsidRPr="221E97C8">
        <w:rPr>
          <w:rFonts w:eastAsiaTheme="minorEastAsia"/>
          <w:color w:val="202124"/>
          <w:shd w:val="clear" w:color="auto" w:fill="FFFFFF"/>
        </w:rPr>
        <w:t xml:space="preserve"> </w:t>
      </w:r>
      <w:r w:rsidR="4D0843BD" w:rsidRPr="221E97C8">
        <w:rPr>
          <w:rFonts w:eastAsiaTheme="minorEastAsia"/>
          <w:color w:val="202124"/>
          <w:shd w:val="clear" w:color="auto" w:fill="FFFFFF"/>
        </w:rPr>
        <w:t xml:space="preserve">and schools </w:t>
      </w:r>
      <w:r w:rsidR="0DE36E54" w:rsidRPr="221E97C8">
        <w:rPr>
          <w:rFonts w:eastAsiaTheme="minorEastAsia"/>
          <w:color w:val="202124"/>
          <w:shd w:val="clear" w:color="auto" w:fill="FFFFFF"/>
        </w:rPr>
        <w:t>to</w:t>
      </w:r>
      <w:r w:rsidR="16C522AA" w:rsidRPr="221E97C8">
        <w:rPr>
          <w:rFonts w:eastAsiaTheme="minorEastAsia"/>
          <w:color w:val="202124"/>
          <w:shd w:val="clear" w:color="auto" w:fill="FFFFFF"/>
        </w:rPr>
        <w:t xml:space="preserve"> </w:t>
      </w:r>
      <w:r w:rsidRPr="3D859950">
        <w:rPr>
          <w:rFonts w:eastAsiaTheme="minorEastAsia"/>
          <w:color w:val="202124"/>
        </w:rPr>
        <w:t xml:space="preserve">implement high quality </w:t>
      </w:r>
      <w:r w:rsidR="04A2E264" w:rsidRPr="221E97C8">
        <w:rPr>
          <w:rFonts w:eastAsiaTheme="minorEastAsia"/>
          <w:color w:val="202124"/>
          <w:shd w:val="clear" w:color="auto" w:fill="FFFFFF"/>
        </w:rPr>
        <w:t xml:space="preserve">community and education </w:t>
      </w:r>
      <w:r w:rsidRPr="221E97C8">
        <w:rPr>
          <w:rFonts w:eastAsiaTheme="minorEastAsia"/>
          <w:color w:val="202124"/>
          <w:shd w:val="clear" w:color="auto" w:fill="FFFFFF"/>
        </w:rPr>
        <w:t>programmes and projects</w:t>
      </w:r>
      <w:r w:rsidR="2B22FDB1" w:rsidRPr="3D859950">
        <w:rPr>
          <w:rFonts w:eastAsiaTheme="minorEastAsia"/>
          <w:color w:val="202124"/>
        </w:rPr>
        <w:t xml:space="preserve"> through existing activity and new </w:t>
      </w:r>
      <w:r w:rsidR="419A276B" w:rsidRPr="3D859950">
        <w:rPr>
          <w:rFonts w:eastAsiaTheme="minorEastAsia"/>
          <w:color w:val="202124"/>
        </w:rPr>
        <w:t>opportunities</w:t>
      </w:r>
      <w:r w:rsidR="602DF691" w:rsidRPr="3D859950">
        <w:rPr>
          <w:rFonts w:eastAsiaTheme="minorEastAsia"/>
          <w:color w:val="202124"/>
        </w:rPr>
        <w:t>.</w:t>
      </w:r>
    </w:p>
    <w:p w14:paraId="39B23E19" w14:textId="0206968F" w:rsidR="40926269" w:rsidRDefault="40926269" w:rsidP="40926269">
      <w:pPr>
        <w:spacing w:after="0" w:line="240" w:lineRule="auto"/>
        <w:rPr>
          <w:rFonts w:eastAsiaTheme="minorEastAsia"/>
          <w:color w:val="202124"/>
        </w:rPr>
      </w:pPr>
    </w:p>
    <w:p w14:paraId="61A057B1" w14:textId="16D7E0B1" w:rsidR="005F575A" w:rsidRDefault="00F36A2A" w:rsidP="221E97C8">
      <w:pPr>
        <w:rPr>
          <w:rFonts w:eastAsiaTheme="minorEastAsia"/>
        </w:rPr>
      </w:pPr>
      <w:r w:rsidRPr="6EAB0544">
        <w:rPr>
          <w:rFonts w:eastAsiaTheme="minorEastAsia"/>
        </w:rPr>
        <w:t xml:space="preserve">This position falls within a </w:t>
      </w:r>
      <w:proofErr w:type="gramStart"/>
      <w:r w:rsidRPr="6EAB0544">
        <w:rPr>
          <w:rFonts w:eastAsiaTheme="minorEastAsia"/>
        </w:rPr>
        <w:t>shared-services</w:t>
      </w:r>
      <w:proofErr w:type="gramEnd"/>
      <w:r w:rsidRPr="6EAB0544">
        <w:rPr>
          <w:rFonts w:eastAsiaTheme="minorEastAsia"/>
        </w:rPr>
        <w:t xml:space="preserve"> working arrangement agreed between the respective Boards of Directors of Culture Coventry Trust and Coventry Sports Foundation, which allows for the sharing of posts and associated services where appropriate and of benefit to the work of both organisations.</w:t>
      </w:r>
    </w:p>
    <w:p w14:paraId="5F510A20" w14:textId="77777777" w:rsidR="005F575A" w:rsidRPr="008048F7" w:rsidRDefault="0F1E1428" w:rsidP="1C2AD36D">
      <w:pPr>
        <w:spacing w:after="0"/>
        <w:jc w:val="both"/>
        <w:rPr>
          <w:rFonts w:eastAsiaTheme="minorEastAsia"/>
          <w:b/>
          <w:bCs/>
          <w:sz w:val="28"/>
          <w:szCs w:val="28"/>
        </w:rPr>
      </w:pPr>
      <w:r w:rsidRPr="008048F7">
        <w:rPr>
          <w:rFonts w:eastAsiaTheme="minorEastAsia"/>
          <w:b/>
          <w:bCs/>
          <w:sz w:val="28"/>
          <w:szCs w:val="28"/>
        </w:rPr>
        <w:t>MAIN DUTIES OF THE ROLE</w:t>
      </w:r>
    </w:p>
    <w:p w14:paraId="539F8CCD" w14:textId="77777777" w:rsidR="00070B70" w:rsidRPr="00070B70" w:rsidRDefault="00070B70" w:rsidP="221E97C8">
      <w:pPr>
        <w:pStyle w:val="ListParagraph"/>
        <w:ind w:left="567"/>
        <w:rPr>
          <w:sz w:val="22"/>
          <w:szCs w:val="22"/>
          <w:lang w:val="en-US"/>
        </w:rPr>
      </w:pPr>
    </w:p>
    <w:p w14:paraId="11A27319" w14:textId="653A1ED9" w:rsidR="065088D1" w:rsidRDefault="065088D1" w:rsidP="40926269">
      <w:pPr>
        <w:numPr>
          <w:ilvl w:val="0"/>
          <w:numId w:val="11"/>
        </w:numPr>
        <w:spacing w:after="0"/>
        <w:ind w:left="567" w:hanging="567"/>
        <w:rPr>
          <w:rFonts w:eastAsiaTheme="minorEastAsia"/>
          <w:lang w:val="en-US"/>
        </w:rPr>
      </w:pPr>
      <w:r w:rsidRPr="38166759">
        <w:rPr>
          <w:rFonts w:eastAsiaTheme="minorEastAsia"/>
          <w:lang w:val="en-US"/>
        </w:rPr>
        <w:t xml:space="preserve">Collaborate </w:t>
      </w:r>
      <w:r w:rsidR="5344ECEE" w:rsidRPr="38166759">
        <w:rPr>
          <w:rFonts w:eastAsiaTheme="minorEastAsia"/>
          <w:lang w:val="en-US"/>
        </w:rPr>
        <w:t>with teams</w:t>
      </w:r>
      <w:r w:rsidR="5E9468ED" w:rsidRPr="38166759">
        <w:rPr>
          <w:rFonts w:eastAsiaTheme="minorEastAsia"/>
          <w:lang w:val="en-US"/>
        </w:rPr>
        <w:t xml:space="preserve"> across CV Life, </w:t>
      </w:r>
      <w:proofErr w:type="spellStart"/>
      <w:r w:rsidR="7BF7AC04" w:rsidRPr="38166759">
        <w:rPr>
          <w:rFonts w:eastAsiaTheme="minorEastAsia"/>
          <w:lang w:val="en-US"/>
        </w:rPr>
        <w:t>realising</w:t>
      </w:r>
      <w:proofErr w:type="spellEnd"/>
      <w:r w:rsidR="66D6E806" w:rsidRPr="38166759">
        <w:rPr>
          <w:rFonts w:eastAsiaTheme="minorEastAsia"/>
          <w:lang w:val="en-US"/>
        </w:rPr>
        <w:t xml:space="preserve"> </w:t>
      </w:r>
      <w:r w:rsidR="4868190C" w:rsidRPr="38166759">
        <w:rPr>
          <w:rFonts w:eastAsiaTheme="minorEastAsia"/>
          <w:lang w:val="en-US"/>
        </w:rPr>
        <w:t>opportunities</w:t>
      </w:r>
      <w:r w:rsidR="66D6E806" w:rsidRPr="38166759">
        <w:rPr>
          <w:rFonts w:eastAsiaTheme="minorEastAsia"/>
          <w:lang w:val="en-US"/>
        </w:rPr>
        <w:t xml:space="preserve"> to develop</w:t>
      </w:r>
      <w:r w:rsidR="5E9468ED" w:rsidRPr="38166759">
        <w:rPr>
          <w:rFonts w:eastAsiaTheme="minorEastAsia"/>
          <w:lang w:val="en-US"/>
        </w:rPr>
        <w:t xml:space="preserve"> education provision between the </w:t>
      </w:r>
      <w:r w:rsidR="2E0F69FA" w:rsidRPr="38166759">
        <w:rPr>
          <w:rFonts w:eastAsiaTheme="minorEastAsia"/>
          <w:lang w:val="en-US"/>
        </w:rPr>
        <w:t>museum and sports venues of CV Life.</w:t>
      </w:r>
    </w:p>
    <w:p w14:paraId="6BE3043A" w14:textId="008CAA72" w:rsidR="6EB68A5C" w:rsidRDefault="6EB68A5C" w:rsidP="40926269">
      <w:pPr>
        <w:pStyle w:val="ListParagraph"/>
        <w:numPr>
          <w:ilvl w:val="0"/>
          <w:numId w:val="11"/>
        </w:numPr>
        <w:ind w:left="567" w:hanging="567"/>
        <w:rPr>
          <w:sz w:val="22"/>
          <w:szCs w:val="22"/>
          <w:lang w:val="en-US"/>
        </w:rPr>
      </w:pPr>
      <w:r w:rsidRPr="40926269">
        <w:rPr>
          <w:sz w:val="22"/>
          <w:szCs w:val="22"/>
          <w:lang w:val="en-US"/>
        </w:rPr>
        <w:t xml:space="preserve">To be responsible for high quality provision across the range of community and education projects and </w:t>
      </w:r>
      <w:proofErr w:type="spellStart"/>
      <w:r w:rsidRPr="40926269">
        <w:rPr>
          <w:sz w:val="22"/>
          <w:szCs w:val="22"/>
          <w:lang w:val="en-US"/>
        </w:rPr>
        <w:t>programmes</w:t>
      </w:r>
      <w:proofErr w:type="spellEnd"/>
      <w:r w:rsidRPr="40926269">
        <w:rPr>
          <w:sz w:val="22"/>
          <w:szCs w:val="22"/>
          <w:lang w:val="en-US"/>
        </w:rPr>
        <w:t>.</w:t>
      </w:r>
      <w:r w:rsidR="039BD12D" w:rsidRPr="40926269">
        <w:rPr>
          <w:sz w:val="22"/>
          <w:szCs w:val="22"/>
          <w:lang w:val="en-US"/>
        </w:rPr>
        <w:t xml:space="preserve"> </w:t>
      </w:r>
    </w:p>
    <w:p w14:paraId="4B5565DE" w14:textId="75C8BD28" w:rsidR="167626AF" w:rsidRDefault="167626AF" w:rsidP="40926269">
      <w:pPr>
        <w:pStyle w:val="ListParagraph"/>
        <w:numPr>
          <w:ilvl w:val="0"/>
          <w:numId w:val="11"/>
        </w:numPr>
        <w:ind w:left="567" w:hanging="567"/>
        <w:rPr>
          <w:sz w:val="22"/>
          <w:szCs w:val="22"/>
          <w:lang w:val="en-US"/>
        </w:rPr>
      </w:pPr>
      <w:r w:rsidRPr="40926269">
        <w:rPr>
          <w:sz w:val="22"/>
          <w:szCs w:val="22"/>
          <w:lang w:val="en-US"/>
        </w:rPr>
        <w:t xml:space="preserve">Work closely with the Head of Learning and Engagement to support the economic and social success of the </w:t>
      </w:r>
      <w:proofErr w:type="spellStart"/>
      <w:r w:rsidRPr="40926269">
        <w:rPr>
          <w:sz w:val="22"/>
          <w:szCs w:val="22"/>
          <w:lang w:val="en-US"/>
        </w:rPr>
        <w:t>programme</w:t>
      </w:r>
      <w:r w:rsidR="11539FFE" w:rsidRPr="40926269">
        <w:rPr>
          <w:sz w:val="22"/>
          <w:szCs w:val="22"/>
          <w:lang w:val="en-US"/>
        </w:rPr>
        <w:t>s</w:t>
      </w:r>
      <w:proofErr w:type="spellEnd"/>
      <w:r w:rsidR="07917D32" w:rsidRPr="40926269">
        <w:rPr>
          <w:sz w:val="22"/>
          <w:szCs w:val="22"/>
          <w:lang w:val="en-US"/>
        </w:rPr>
        <w:t xml:space="preserve">, including </w:t>
      </w:r>
      <w:proofErr w:type="spellStart"/>
      <w:r w:rsidR="07917D32" w:rsidRPr="40926269">
        <w:rPr>
          <w:sz w:val="22"/>
          <w:szCs w:val="22"/>
          <w:lang w:val="en-US"/>
        </w:rPr>
        <w:t>commercialisation</w:t>
      </w:r>
      <w:proofErr w:type="spellEnd"/>
      <w:r w:rsidR="07917D32" w:rsidRPr="40926269">
        <w:rPr>
          <w:sz w:val="22"/>
          <w:szCs w:val="22"/>
          <w:lang w:val="en-US"/>
        </w:rPr>
        <w:t xml:space="preserve"> of the informal and formal learning activities.</w:t>
      </w:r>
    </w:p>
    <w:p w14:paraId="58044010" w14:textId="03425262" w:rsidR="402751ED" w:rsidRDefault="402751ED" w:rsidP="40926269">
      <w:pPr>
        <w:numPr>
          <w:ilvl w:val="0"/>
          <w:numId w:val="11"/>
        </w:numPr>
        <w:spacing w:after="0"/>
        <w:ind w:left="567" w:hanging="567"/>
        <w:rPr>
          <w:rFonts w:eastAsiaTheme="minorEastAsia"/>
          <w:color w:val="202124"/>
        </w:rPr>
      </w:pPr>
      <w:r w:rsidRPr="40926269">
        <w:rPr>
          <w:rFonts w:eastAsiaTheme="minorEastAsia"/>
          <w:color w:val="202124"/>
        </w:rPr>
        <w:t xml:space="preserve">Work closely with </w:t>
      </w:r>
      <w:r w:rsidR="1DCC4436" w:rsidRPr="40926269">
        <w:rPr>
          <w:rFonts w:eastAsiaTheme="minorEastAsia"/>
          <w:color w:val="202124"/>
        </w:rPr>
        <w:t>t</w:t>
      </w:r>
      <w:r w:rsidRPr="40926269">
        <w:rPr>
          <w:rFonts w:eastAsiaTheme="minorEastAsia"/>
          <w:color w:val="202124"/>
        </w:rPr>
        <w:t>he Head of Learning and Engagement to</w:t>
      </w:r>
      <w:r w:rsidRPr="40926269">
        <w:rPr>
          <w:rFonts w:ascii="Calibri" w:eastAsia="Calibri" w:hAnsi="Calibri" w:cs="Calibri"/>
        </w:rPr>
        <w:t xml:space="preserve"> identify external funding opportunities and to manage, monitor, and evaluate the programmes supported by these funds.</w:t>
      </w:r>
    </w:p>
    <w:p w14:paraId="5A2FF3EC" w14:textId="4E2BC58D" w:rsidR="44022237" w:rsidRDefault="44022237" w:rsidP="40926269">
      <w:pPr>
        <w:numPr>
          <w:ilvl w:val="0"/>
          <w:numId w:val="11"/>
        </w:numPr>
        <w:spacing w:after="0"/>
        <w:ind w:left="567" w:hanging="567"/>
        <w:rPr>
          <w:rFonts w:eastAsiaTheme="minorEastAsia"/>
          <w:lang w:val="en-US"/>
        </w:rPr>
      </w:pPr>
      <w:r w:rsidRPr="40926269">
        <w:rPr>
          <w:rFonts w:eastAsiaTheme="minorEastAsia"/>
          <w:lang w:val="en-US"/>
        </w:rPr>
        <w:t>Build and sustain productive relationships with a wide range of stakeholders.</w:t>
      </w:r>
    </w:p>
    <w:p w14:paraId="5327D75A" w14:textId="324B3A83" w:rsidR="44022237" w:rsidRDefault="44022237" w:rsidP="221E97C8">
      <w:pPr>
        <w:pStyle w:val="ListParagraph"/>
        <w:numPr>
          <w:ilvl w:val="0"/>
          <w:numId w:val="11"/>
        </w:numPr>
        <w:ind w:left="567" w:hanging="567"/>
        <w:rPr>
          <w:sz w:val="22"/>
          <w:szCs w:val="22"/>
          <w:lang w:val="en-US"/>
        </w:rPr>
      </w:pPr>
      <w:r w:rsidRPr="221E97C8">
        <w:rPr>
          <w:sz w:val="22"/>
          <w:szCs w:val="22"/>
          <w:lang w:val="en-US"/>
        </w:rPr>
        <w:t xml:space="preserve">Perform effectively under pressure and scrutiny, </w:t>
      </w:r>
      <w:proofErr w:type="gramStart"/>
      <w:r w:rsidRPr="221E97C8">
        <w:rPr>
          <w:sz w:val="22"/>
          <w:szCs w:val="22"/>
          <w:lang w:val="en-US"/>
        </w:rPr>
        <w:t>maintaining professionalism at all times</w:t>
      </w:r>
      <w:proofErr w:type="gramEnd"/>
      <w:r w:rsidRPr="221E97C8">
        <w:rPr>
          <w:sz w:val="22"/>
          <w:szCs w:val="22"/>
          <w:lang w:val="en-US"/>
        </w:rPr>
        <w:t>.</w:t>
      </w:r>
    </w:p>
    <w:p w14:paraId="37894462" w14:textId="3DAAD953" w:rsidR="44022237" w:rsidRDefault="44022237" w:rsidP="221E97C8">
      <w:pPr>
        <w:pStyle w:val="ListParagraph"/>
        <w:numPr>
          <w:ilvl w:val="0"/>
          <w:numId w:val="11"/>
        </w:numPr>
        <w:ind w:left="567" w:hanging="567"/>
        <w:rPr>
          <w:sz w:val="22"/>
          <w:szCs w:val="22"/>
        </w:rPr>
      </w:pPr>
      <w:r w:rsidRPr="3D859950">
        <w:rPr>
          <w:sz w:val="22"/>
          <w:szCs w:val="22"/>
          <w:lang w:val="en-US"/>
        </w:rPr>
        <w:t xml:space="preserve">Act as an ambassador for the Learning and Engagement </w:t>
      </w:r>
      <w:proofErr w:type="spellStart"/>
      <w:r w:rsidRPr="3D859950">
        <w:rPr>
          <w:sz w:val="22"/>
          <w:szCs w:val="22"/>
          <w:lang w:val="en-US"/>
        </w:rPr>
        <w:t>programme</w:t>
      </w:r>
      <w:r w:rsidR="7E42764F" w:rsidRPr="3D859950">
        <w:rPr>
          <w:sz w:val="22"/>
          <w:szCs w:val="22"/>
          <w:lang w:val="en-US"/>
        </w:rPr>
        <w:t>s</w:t>
      </w:r>
      <w:proofErr w:type="spellEnd"/>
      <w:r w:rsidRPr="3D859950">
        <w:rPr>
          <w:sz w:val="22"/>
          <w:szCs w:val="22"/>
          <w:lang w:val="en-US"/>
        </w:rPr>
        <w:t xml:space="preserve"> through proactive networking and sector representation</w:t>
      </w:r>
      <w:r w:rsidR="47CFF2D9" w:rsidRPr="3D859950">
        <w:rPr>
          <w:sz w:val="22"/>
          <w:szCs w:val="22"/>
          <w:lang w:val="en-US"/>
        </w:rPr>
        <w:t>,</w:t>
      </w:r>
      <w:r w:rsidR="47CFF2D9" w:rsidRPr="3D859950">
        <w:rPr>
          <w:sz w:val="22"/>
          <w:szCs w:val="22"/>
        </w:rPr>
        <w:t xml:space="preserve"> raising the profile of the department and </w:t>
      </w:r>
      <w:proofErr w:type="gramStart"/>
      <w:r w:rsidR="47CFF2D9" w:rsidRPr="3D859950">
        <w:rPr>
          <w:sz w:val="22"/>
          <w:szCs w:val="22"/>
        </w:rPr>
        <w:t>demonstrate</w:t>
      </w:r>
      <w:proofErr w:type="gramEnd"/>
      <w:r w:rsidR="47CFF2D9" w:rsidRPr="3D859950">
        <w:rPr>
          <w:sz w:val="22"/>
          <w:szCs w:val="22"/>
        </w:rPr>
        <w:t xml:space="preserve"> its value to target audiences.</w:t>
      </w:r>
    </w:p>
    <w:p w14:paraId="0C2F7642" w14:textId="5E4BF8F7" w:rsidR="44022237" w:rsidRDefault="44022237" w:rsidP="221E97C8">
      <w:pPr>
        <w:pStyle w:val="ListParagraph"/>
        <w:numPr>
          <w:ilvl w:val="0"/>
          <w:numId w:val="11"/>
        </w:numPr>
        <w:ind w:left="567" w:hanging="567"/>
        <w:rPr>
          <w:sz w:val="22"/>
          <w:szCs w:val="22"/>
          <w:lang w:val="en-US"/>
        </w:rPr>
      </w:pPr>
      <w:r w:rsidRPr="221E97C8">
        <w:rPr>
          <w:sz w:val="22"/>
          <w:szCs w:val="22"/>
          <w:lang w:val="en-US"/>
        </w:rPr>
        <w:t>Maintain an up-to-date understanding of sector trends, best practice, and emerging opportunities.</w:t>
      </w:r>
    </w:p>
    <w:p w14:paraId="2357E0B1" w14:textId="08776B36" w:rsidR="44022237" w:rsidRDefault="44022237" w:rsidP="221E97C8">
      <w:pPr>
        <w:pStyle w:val="ListParagraph"/>
        <w:numPr>
          <w:ilvl w:val="0"/>
          <w:numId w:val="11"/>
        </w:numPr>
        <w:ind w:left="567" w:hanging="567"/>
        <w:rPr>
          <w:sz w:val="22"/>
          <w:szCs w:val="22"/>
          <w:lang w:val="en-US"/>
        </w:rPr>
      </w:pPr>
      <w:r w:rsidRPr="221E97C8">
        <w:rPr>
          <w:sz w:val="22"/>
          <w:szCs w:val="22"/>
          <w:lang w:val="en-US"/>
        </w:rPr>
        <w:t>Work in a target-driven environment, focusing on problem-solving and continuous improvement.</w:t>
      </w:r>
    </w:p>
    <w:p w14:paraId="219A9D5B" w14:textId="272CCF38" w:rsidR="36A5622E" w:rsidRDefault="36A5622E" w:rsidP="221E97C8">
      <w:pPr>
        <w:pStyle w:val="ListParagraph"/>
        <w:numPr>
          <w:ilvl w:val="0"/>
          <w:numId w:val="11"/>
        </w:numPr>
        <w:ind w:left="567" w:hanging="567"/>
        <w:rPr>
          <w:sz w:val="22"/>
          <w:szCs w:val="22"/>
          <w:lang w:val="en-US"/>
        </w:rPr>
      </w:pPr>
      <w:r w:rsidRPr="40926269">
        <w:rPr>
          <w:sz w:val="22"/>
          <w:szCs w:val="22"/>
          <w:lang w:val="en-US"/>
        </w:rPr>
        <w:t xml:space="preserve">To be responsible for the line management and professional development of the Schools </w:t>
      </w:r>
      <w:proofErr w:type="spellStart"/>
      <w:r w:rsidRPr="40926269">
        <w:rPr>
          <w:sz w:val="22"/>
          <w:szCs w:val="22"/>
          <w:lang w:val="en-US"/>
        </w:rPr>
        <w:t>Programme</w:t>
      </w:r>
      <w:proofErr w:type="spellEnd"/>
      <w:r w:rsidRPr="40926269">
        <w:rPr>
          <w:sz w:val="22"/>
          <w:szCs w:val="22"/>
          <w:lang w:val="en-US"/>
        </w:rPr>
        <w:t xml:space="preserve"> Educator</w:t>
      </w:r>
      <w:r w:rsidR="57341E6D" w:rsidRPr="40926269">
        <w:rPr>
          <w:sz w:val="22"/>
          <w:szCs w:val="22"/>
          <w:lang w:val="en-US"/>
        </w:rPr>
        <w:t>,</w:t>
      </w:r>
      <w:r w:rsidRPr="40926269">
        <w:rPr>
          <w:sz w:val="22"/>
          <w:szCs w:val="22"/>
          <w:lang w:val="en-US"/>
        </w:rPr>
        <w:t xml:space="preserve"> </w:t>
      </w:r>
      <w:r w:rsidR="3E3086A6" w:rsidRPr="40926269">
        <w:rPr>
          <w:sz w:val="22"/>
          <w:szCs w:val="22"/>
          <w:lang w:val="en-US"/>
        </w:rPr>
        <w:t xml:space="preserve">and </w:t>
      </w:r>
      <w:r w:rsidRPr="40926269">
        <w:rPr>
          <w:sz w:val="22"/>
          <w:szCs w:val="22"/>
          <w:lang w:val="en-US"/>
        </w:rPr>
        <w:t xml:space="preserve">Community </w:t>
      </w:r>
      <w:proofErr w:type="spellStart"/>
      <w:r w:rsidRPr="40926269">
        <w:rPr>
          <w:sz w:val="22"/>
          <w:szCs w:val="22"/>
          <w:lang w:val="en-US"/>
        </w:rPr>
        <w:t>Programme</w:t>
      </w:r>
      <w:proofErr w:type="spellEnd"/>
      <w:r w:rsidRPr="40926269">
        <w:rPr>
          <w:sz w:val="22"/>
          <w:szCs w:val="22"/>
          <w:lang w:val="en-US"/>
        </w:rPr>
        <w:t xml:space="preserve"> Educator</w:t>
      </w:r>
      <w:r w:rsidR="4488E059" w:rsidRPr="40926269">
        <w:rPr>
          <w:sz w:val="22"/>
          <w:szCs w:val="22"/>
          <w:lang w:val="en-US"/>
        </w:rPr>
        <w:t>.</w:t>
      </w:r>
    </w:p>
    <w:p w14:paraId="14F2B9C9" w14:textId="6459AD38" w:rsidR="7E19D7A8" w:rsidRDefault="7E19D7A8" w:rsidP="78D57967">
      <w:pPr>
        <w:pStyle w:val="ListParagraph"/>
        <w:numPr>
          <w:ilvl w:val="0"/>
          <w:numId w:val="11"/>
        </w:numPr>
        <w:ind w:left="567" w:hanging="567"/>
        <w:rPr>
          <w:lang w:val="en-US"/>
        </w:rPr>
      </w:pPr>
      <w:r w:rsidRPr="40926269">
        <w:rPr>
          <w:rFonts w:ascii="Calibri" w:eastAsia="Calibri" w:hAnsi="Calibri" w:cs="Calibri"/>
          <w:color w:val="000000" w:themeColor="text1"/>
          <w:sz w:val="22"/>
          <w:szCs w:val="22"/>
        </w:rPr>
        <w:t>Line manage</w:t>
      </w:r>
      <w:r w:rsidR="48739E74" w:rsidRPr="40926269">
        <w:rPr>
          <w:rFonts w:ascii="Calibri" w:eastAsia="Calibri" w:hAnsi="Calibri" w:cs="Calibri"/>
          <w:color w:val="000000" w:themeColor="text1"/>
          <w:sz w:val="22"/>
          <w:szCs w:val="22"/>
        </w:rPr>
        <w:t>ment of</w:t>
      </w:r>
      <w:r w:rsidRPr="40926269">
        <w:rPr>
          <w:rFonts w:ascii="Calibri" w:eastAsia="Calibri" w:hAnsi="Calibri" w:cs="Calibri"/>
          <w:color w:val="000000" w:themeColor="text1"/>
          <w:sz w:val="22"/>
          <w:szCs w:val="22"/>
        </w:rPr>
        <w:t xml:space="preserve"> the Children’s </w:t>
      </w:r>
      <w:r w:rsidR="6146E1BB" w:rsidRPr="40926269">
        <w:rPr>
          <w:rFonts w:ascii="Calibri" w:eastAsia="Calibri" w:hAnsi="Calibri" w:cs="Calibri"/>
          <w:color w:val="000000" w:themeColor="text1"/>
          <w:sz w:val="22"/>
          <w:szCs w:val="22"/>
        </w:rPr>
        <w:t xml:space="preserve">Creative </w:t>
      </w:r>
      <w:r w:rsidRPr="40926269">
        <w:rPr>
          <w:rFonts w:ascii="Calibri" w:eastAsia="Calibri" w:hAnsi="Calibri" w:cs="Calibri"/>
          <w:color w:val="000000" w:themeColor="text1"/>
          <w:sz w:val="22"/>
          <w:szCs w:val="22"/>
        </w:rPr>
        <w:t>Events Producer, providing guidance, support, and oversight to ensure successful delivery of commercially minded programmes, including sleepovers, camps, the Lunt Roman Fort festival and birthday party packages.</w:t>
      </w:r>
    </w:p>
    <w:p w14:paraId="3A55364F" w14:textId="7AF7DE4C" w:rsidR="44022237" w:rsidRDefault="44022237" w:rsidP="221E97C8">
      <w:pPr>
        <w:pStyle w:val="ListParagraph"/>
        <w:numPr>
          <w:ilvl w:val="0"/>
          <w:numId w:val="11"/>
        </w:numPr>
        <w:ind w:left="567" w:hanging="567"/>
        <w:rPr>
          <w:sz w:val="22"/>
          <w:szCs w:val="22"/>
          <w:lang w:val="en-US"/>
        </w:rPr>
      </w:pPr>
      <w:r w:rsidRPr="221E97C8">
        <w:rPr>
          <w:sz w:val="22"/>
          <w:szCs w:val="22"/>
          <w:lang w:val="en-US"/>
        </w:rPr>
        <w:t>Provide effective people management, offering high challenge and high support to team members.</w:t>
      </w:r>
    </w:p>
    <w:p w14:paraId="0B8024E5" w14:textId="412CD67F" w:rsidR="44022237" w:rsidRDefault="44022237" w:rsidP="221E97C8">
      <w:pPr>
        <w:pStyle w:val="ListParagraph"/>
        <w:numPr>
          <w:ilvl w:val="0"/>
          <w:numId w:val="11"/>
        </w:numPr>
        <w:ind w:left="567" w:hanging="567"/>
        <w:rPr>
          <w:sz w:val="22"/>
          <w:szCs w:val="22"/>
          <w:lang w:val="en-US"/>
        </w:rPr>
      </w:pPr>
      <w:r w:rsidRPr="221E97C8">
        <w:rPr>
          <w:sz w:val="22"/>
          <w:szCs w:val="22"/>
          <w:lang w:val="en-US"/>
        </w:rPr>
        <w:t>Manage financial responsibilities including P&amp;L accountability, budgeting, and invoicing processes.</w:t>
      </w:r>
    </w:p>
    <w:p w14:paraId="4E8422F5" w14:textId="2B6A875F" w:rsidR="44022237" w:rsidRDefault="44022237" w:rsidP="221E97C8">
      <w:pPr>
        <w:pStyle w:val="ListParagraph"/>
        <w:numPr>
          <w:ilvl w:val="0"/>
          <w:numId w:val="11"/>
        </w:numPr>
        <w:ind w:left="567" w:hanging="567"/>
        <w:rPr>
          <w:sz w:val="22"/>
          <w:szCs w:val="22"/>
          <w:lang w:val="en-US"/>
        </w:rPr>
      </w:pPr>
      <w:proofErr w:type="spellStart"/>
      <w:r w:rsidRPr="221E97C8">
        <w:rPr>
          <w:sz w:val="22"/>
          <w:szCs w:val="22"/>
          <w:lang w:val="en-US"/>
        </w:rPr>
        <w:t>Analyse</w:t>
      </w:r>
      <w:proofErr w:type="spellEnd"/>
      <w:r w:rsidRPr="221E97C8">
        <w:rPr>
          <w:sz w:val="22"/>
          <w:szCs w:val="22"/>
          <w:lang w:val="en-US"/>
        </w:rPr>
        <w:t xml:space="preserve"> and interpret data to produce clear reports and insights.</w:t>
      </w:r>
    </w:p>
    <w:p w14:paraId="43D97BA5" w14:textId="422E393D" w:rsidR="66CC1040" w:rsidRDefault="6702A4A1" w:rsidP="221E97C8">
      <w:pPr>
        <w:pStyle w:val="ListParagraph"/>
        <w:numPr>
          <w:ilvl w:val="0"/>
          <w:numId w:val="11"/>
        </w:numPr>
        <w:ind w:left="567" w:hanging="567"/>
        <w:rPr>
          <w:sz w:val="22"/>
          <w:szCs w:val="22"/>
          <w:lang w:val="en-US"/>
        </w:rPr>
      </w:pPr>
      <w:r w:rsidRPr="40926269">
        <w:rPr>
          <w:sz w:val="22"/>
          <w:szCs w:val="22"/>
          <w:lang w:val="en-US"/>
        </w:rPr>
        <w:t>Lead</w:t>
      </w:r>
      <w:r w:rsidR="66CC1040" w:rsidRPr="40926269">
        <w:rPr>
          <w:sz w:val="22"/>
          <w:szCs w:val="22"/>
          <w:lang w:val="en-US"/>
        </w:rPr>
        <w:t xml:space="preserve"> the operational management of the </w:t>
      </w:r>
      <w:r w:rsidR="55FBE049" w:rsidRPr="40926269">
        <w:rPr>
          <w:sz w:val="22"/>
          <w:szCs w:val="22"/>
          <w:lang w:val="en-US"/>
        </w:rPr>
        <w:t>E</w:t>
      </w:r>
      <w:r w:rsidR="66CC1040" w:rsidRPr="40926269">
        <w:rPr>
          <w:sz w:val="22"/>
          <w:szCs w:val="22"/>
          <w:lang w:val="en-US"/>
        </w:rPr>
        <w:t xml:space="preserve">ducation and </w:t>
      </w:r>
      <w:r w:rsidR="59BEE6DD" w:rsidRPr="40926269">
        <w:rPr>
          <w:sz w:val="22"/>
          <w:szCs w:val="22"/>
          <w:lang w:val="en-US"/>
        </w:rPr>
        <w:t>C</w:t>
      </w:r>
      <w:r w:rsidR="66CC1040" w:rsidRPr="40926269">
        <w:rPr>
          <w:sz w:val="22"/>
          <w:szCs w:val="22"/>
          <w:lang w:val="en-US"/>
        </w:rPr>
        <w:t>ommunity teams.</w:t>
      </w:r>
    </w:p>
    <w:p w14:paraId="3BD49FB9" w14:textId="3776AC7C" w:rsidR="005F575A" w:rsidRPr="004B2FA1" w:rsidRDefault="0A5E8FF1" w:rsidP="221E97C8">
      <w:pPr>
        <w:pStyle w:val="ListParagraph"/>
        <w:numPr>
          <w:ilvl w:val="0"/>
          <w:numId w:val="11"/>
        </w:numPr>
        <w:suppressAutoHyphens/>
        <w:ind w:left="567" w:hanging="567"/>
        <w:jc w:val="both"/>
        <w:rPr>
          <w:sz w:val="22"/>
          <w:szCs w:val="22"/>
        </w:rPr>
      </w:pPr>
      <w:r w:rsidRPr="221E97C8">
        <w:rPr>
          <w:sz w:val="22"/>
          <w:szCs w:val="22"/>
        </w:rPr>
        <w:t xml:space="preserve">To become a </w:t>
      </w:r>
      <w:r w:rsidR="00C816D4" w:rsidRPr="221E97C8">
        <w:rPr>
          <w:sz w:val="22"/>
          <w:szCs w:val="22"/>
        </w:rPr>
        <w:t>D</w:t>
      </w:r>
      <w:r w:rsidRPr="221E97C8">
        <w:rPr>
          <w:sz w:val="22"/>
          <w:szCs w:val="22"/>
        </w:rPr>
        <w:t xml:space="preserve">esignated </w:t>
      </w:r>
      <w:r w:rsidR="00C816D4" w:rsidRPr="221E97C8">
        <w:rPr>
          <w:sz w:val="22"/>
          <w:szCs w:val="22"/>
        </w:rPr>
        <w:t>S</w:t>
      </w:r>
      <w:r w:rsidRPr="221E97C8">
        <w:rPr>
          <w:sz w:val="22"/>
          <w:szCs w:val="22"/>
        </w:rPr>
        <w:t xml:space="preserve">afeguarding Lead </w:t>
      </w:r>
      <w:r w:rsidR="00C33665" w:rsidRPr="221E97C8">
        <w:rPr>
          <w:sz w:val="22"/>
          <w:szCs w:val="22"/>
        </w:rPr>
        <w:t xml:space="preserve">and </w:t>
      </w:r>
      <w:r w:rsidRPr="221E97C8">
        <w:rPr>
          <w:sz w:val="22"/>
          <w:szCs w:val="22"/>
        </w:rPr>
        <w:t xml:space="preserve">attend all relevant training </w:t>
      </w:r>
      <w:r w:rsidR="00C33665" w:rsidRPr="221E97C8">
        <w:rPr>
          <w:sz w:val="22"/>
          <w:szCs w:val="22"/>
        </w:rPr>
        <w:t xml:space="preserve">and </w:t>
      </w:r>
      <w:r w:rsidRPr="221E97C8">
        <w:rPr>
          <w:sz w:val="22"/>
          <w:szCs w:val="22"/>
        </w:rPr>
        <w:t>meetings</w:t>
      </w:r>
      <w:r w:rsidR="003E5019" w:rsidRPr="221E97C8">
        <w:rPr>
          <w:sz w:val="22"/>
          <w:szCs w:val="22"/>
        </w:rPr>
        <w:t>.</w:t>
      </w:r>
    </w:p>
    <w:p w14:paraId="67004F00" w14:textId="77777777" w:rsidR="005F575A" w:rsidRDefault="005F575A" w:rsidP="221E97C8">
      <w:pPr>
        <w:jc w:val="both"/>
        <w:rPr>
          <w:rFonts w:eastAsiaTheme="minorEastAsia"/>
          <w:b/>
          <w:bCs/>
        </w:rPr>
      </w:pPr>
    </w:p>
    <w:p w14:paraId="11E3A831" w14:textId="5EF3F162" w:rsidR="005F575A" w:rsidRDefault="0F1E1428" w:rsidP="1C2AD36D">
      <w:pPr>
        <w:jc w:val="both"/>
        <w:rPr>
          <w:rFonts w:eastAsiaTheme="minorEastAsia"/>
        </w:rPr>
      </w:pPr>
      <w:r w:rsidRPr="1C2AD36D">
        <w:rPr>
          <w:rFonts w:eastAsiaTheme="minorEastAsia"/>
        </w:rPr>
        <w:t>This job description is neither exhaustive nor exclusive and may be reviewed and updated depending upon operational requirements and staffing levels.</w:t>
      </w:r>
    </w:p>
    <w:p w14:paraId="603A3005" w14:textId="77777777" w:rsidR="00F36A2A" w:rsidRPr="008048F7" w:rsidRDefault="0F1E1428" w:rsidP="1C2AD36D">
      <w:pPr>
        <w:spacing w:before="100" w:beforeAutospacing="1" w:line="256" w:lineRule="auto"/>
        <w:jc w:val="both"/>
        <w:rPr>
          <w:rFonts w:eastAsiaTheme="minorEastAsia"/>
          <w:b/>
          <w:bCs/>
          <w:sz w:val="28"/>
          <w:szCs w:val="28"/>
          <w:lang w:eastAsia="en-GB"/>
        </w:rPr>
      </w:pPr>
      <w:r w:rsidRPr="008048F7">
        <w:rPr>
          <w:rFonts w:eastAsiaTheme="minorEastAsia"/>
          <w:b/>
          <w:bCs/>
          <w:sz w:val="28"/>
          <w:szCs w:val="28"/>
          <w:lang w:eastAsia="en-GB"/>
        </w:rPr>
        <w:t>RESPONSIBILITIES FOR ALL EMPLOYEES</w:t>
      </w:r>
    </w:p>
    <w:p w14:paraId="33510C47" w14:textId="3F166B11" w:rsidR="00F36A2A" w:rsidRPr="00F36A2A" w:rsidRDefault="00F36A2A" w:rsidP="221E97C8">
      <w:pPr>
        <w:numPr>
          <w:ilvl w:val="0"/>
          <w:numId w:val="14"/>
        </w:numPr>
        <w:spacing w:before="100" w:beforeAutospacing="1" w:after="120" w:line="240" w:lineRule="auto"/>
        <w:ind w:left="459"/>
        <w:contextualSpacing/>
        <w:jc w:val="both"/>
        <w:rPr>
          <w:rFonts w:eastAsiaTheme="minorEastAsia"/>
          <w:lang w:eastAsia="en-GB"/>
        </w:rPr>
      </w:pPr>
      <w:r w:rsidRPr="221E97C8">
        <w:rPr>
          <w:rFonts w:eastAsiaTheme="minorEastAsia"/>
          <w:lang w:eastAsia="en-GB"/>
        </w:rPr>
        <w:t>To embrace and lead by example on the Company’s key values of PRIDE, PASSION and P</w:t>
      </w:r>
      <w:r w:rsidR="1433D1D9" w:rsidRPr="221E97C8">
        <w:rPr>
          <w:rFonts w:eastAsiaTheme="minorEastAsia"/>
          <w:lang w:eastAsia="en-GB"/>
        </w:rPr>
        <w:t>URPOSE</w:t>
      </w:r>
      <w:r w:rsidRPr="221E97C8">
        <w:rPr>
          <w:rFonts w:eastAsiaTheme="minorEastAsia"/>
          <w:lang w:eastAsia="en-GB"/>
        </w:rPr>
        <w:t xml:space="preserve"> or those that might at any time be subsequently re-defined.</w:t>
      </w:r>
    </w:p>
    <w:p w14:paraId="4750DF2D" w14:textId="77777777" w:rsidR="00F36A2A" w:rsidRPr="00F36A2A" w:rsidRDefault="00F36A2A" w:rsidP="221E97C8">
      <w:pPr>
        <w:numPr>
          <w:ilvl w:val="0"/>
          <w:numId w:val="14"/>
        </w:numPr>
        <w:spacing w:before="100" w:beforeAutospacing="1" w:after="120" w:line="240" w:lineRule="auto"/>
        <w:ind w:left="459"/>
        <w:contextualSpacing/>
        <w:jc w:val="both"/>
        <w:rPr>
          <w:rFonts w:eastAsiaTheme="minorEastAsia"/>
          <w:lang w:eastAsia="en-GB"/>
        </w:rPr>
      </w:pPr>
      <w:r w:rsidRPr="221E97C8">
        <w:rPr>
          <w:rFonts w:eastAsiaTheme="minorEastAsia"/>
          <w:lang w:eastAsia="en-GB"/>
        </w:rPr>
        <w:t xml:space="preserve">To support the Company’s commitment to providing a safe environment for children, young people and vulnerable adults, ensuring awareness of the Company’s Safeguarding Policy, Procedures and Practice Guidance, and to be vigilant, reporting any safeguarding concerns without delay. </w:t>
      </w:r>
    </w:p>
    <w:p w14:paraId="048EA3F5" w14:textId="77777777" w:rsidR="00F36A2A" w:rsidRPr="00F36A2A" w:rsidRDefault="00F36A2A" w:rsidP="221E97C8">
      <w:pPr>
        <w:numPr>
          <w:ilvl w:val="0"/>
          <w:numId w:val="14"/>
        </w:numPr>
        <w:spacing w:before="100" w:beforeAutospacing="1" w:after="120" w:line="240" w:lineRule="auto"/>
        <w:ind w:left="459"/>
        <w:contextualSpacing/>
        <w:jc w:val="both"/>
        <w:rPr>
          <w:rFonts w:eastAsiaTheme="minorEastAsia"/>
          <w:lang w:eastAsia="en-GB"/>
        </w:rPr>
      </w:pPr>
      <w:r w:rsidRPr="221E97C8">
        <w:rPr>
          <w:rFonts w:eastAsiaTheme="minorEastAsia"/>
          <w:lang w:eastAsia="en-GB"/>
        </w:rPr>
        <w:t xml:space="preserve">To undertake all duties and fully comply with </w:t>
      </w:r>
      <w:proofErr w:type="gramStart"/>
      <w:r w:rsidRPr="221E97C8">
        <w:rPr>
          <w:rFonts w:eastAsiaTheme="minorEastAsia"/>
          <w:lang w:eastAsia="en-GB"/>
        </w:rPr>
        <w:t>all of</w:t>
      </w:r>
      <w:proofErr w:type="gramEnd"/>
      <w:r w:rsidRPr="221E97C8">
        <w:rPr>
          <w:rFonts w:eastAsiaTheme="minorEastAsia"/>
          <w:lang w:eastAsia="en-GB"/>
        </w:rPr>
        <w:t xml:space="preserve"> the Company’s general standards and those relating to the specific requirements of the role.</w:t>
      </w:r>
    </w:p>
    <w:p w14:paraId="6F34A2FA" w14:textId="77777777" w:rsidR="00F36A2A" w:rsidRPr="00F36A2A" w:rsidRDefault="00F36A2A" w:rsidP="221E97C8">
      <w:pPr>
        <w:numPr>
          <w:ilvl w:val="0"/>
          <w:numId w:val="14"/>
        </w:numPr>
        <w:spacing w:before="100" w:beforeAutospacing="1" w:after="120" w:line="240" w:lineRule="auto"/>
        <w:ind w:left="459"/>
        <w:contextualSpacing/>
        <w:jc w:val="both"/>
        <w:rPr>
          <w:rFonts w:eastAsiaTheme="minorEastAsia"/>
          <w:lang w:eastAsia="en-GB"/>
        </w:rPr>
      </w:pPr>
      <w:r w:rsidRPr="221E97C8">
        <w:rPr>
          <w:rFonts w:eastAsiaTheme="minorEastAsia"/>
          <w:color w:val="111111"/>
          <w:lang w:eastAsia="en-GB"/>
        </w:rPr>
        <w:t>To take care of their own health and safety and that of others who may be affected by their actions at work, and to co-operate with health and safety matters to help everyone meet their legal requirements.</w:t>
      </w:r>
    </w:p>
    <w:p w14:paraId="515D3AC5" w14:textId="77777777" w:rsidR="00F36A2A" w:rsidRPr="00F36A2A" w:rsidRDefault="00F36A2A" w:rsidP="221E97C8">
      <w:pPr>
        <w:numPr>
          <w:ilvl w:val="0"/>
          <w:numId w:val="14"/>
        </w:numPr>
        <w:spacing w:before="100" w:beforeAutospacing="1" w:after="120" w:line="240" w:lineRule="auto"/>
        <w:ind w:left="459"/>
        <w:contextualSpacing/>
        <w:jc w:val="both"/>
        <w:rPr>
          <w:rFonts w:eastAsiaTheme="minorEastAsia"/>
          <w:lang w:eastAsia="en-GB"/>
        </w:rPr>
      </w:pPr>
      <w:r w:rsidRPr="221E97C8">
        <w:rPr>
          <w:rFonts w:eastAsiaTheme="minorEastAsia"/>
          <w:color w:val="111111"/>
          <w:lang w:eastAsia="en-GB"/>
        </w:rPr>
        <w:t>To co-operate with managers and colleagues to ensure environmental responsibilities are complied with.</w:t>
      </w:r>
    </w:p>
    <w:p w14:paraId="00A46B6A" w14:textId="77777777" w:rsidR="00F36A2A" w:rsidRPr="00F36A2A" w:rsidRDefault="00F36A2A" w:rsidP="221E97C8">
      <w:pPr>
        <w:numPr>
          <w:ilvl w:val="0"/>
          <w:numId w:val="14"/>
        </w:numPr>
        <w:spacing w:before="100" w:beforeAutospacing="1" w:after="120" w:line="240" w:lineRule="auto"/>
        <w:ind w:left="459"/>
        <w:contextualSpacing/>
        <w:jc w:val="both"/>
        <w:rPr>
          <w:rFonts w:eastAsiaTheme="minorEastAsia"/>
          <w:lang w:eastAsia="en-GB"/>
        </w:rPr>
      </w:pPr>
      <w:r w:rsidRPr="221E97C8">
        <w:rPr>
          <w:rFonts w:eastAsiaTheme="minorEastAsia"/>
          <w:lang w:eastAsia="en-GB"/>
        </w:rPr>
        <w:t xml:space="preserve">To carry out tasks at a range of sites that are either operated or managed by the Companies / Trusts or where services are delivered by the Companies / Trusts </w:t>
      </w:r>
    </w:p>
    <w:p w14:paraId="3EB97ECD" w14:textId="77777777" w:rsidR="00F36A2A" w:rsidRPr="00F36A2A" w:rsidRDefault="00F36A2A" w:rsidP="221E97C8">
      <w:pPr>
        <w:numPr>
          <w:ilvl w:val="0"/>
          <w:numId w:val="14"/>
        </w:numPr>
        <w:spacing w:before="100" w:beforeAutospacing="1" w:after="120" w:line="240" w:lineRule="auto"/>
        <w:ind w:left="459"/>
        <w:contextualSpacing/>
        <w:jc w:val="both"/>
        <w:rPr>
          <w:rFonts w:eastAsiaTheme="minorEastAsia"/>
          <w:lang w:eastAsia="en-GB"/>
        </w:rPr>
      </w:pPr>
      <w:r w:rsidRPr="221E97C8">
        <w:rPr>
          <w:rFonts w:eastAsiaTheme="minorEastAsia"/>
          <w:lang w:eastAsia="en-GB"/>
        </w:rPr>
        <w:t xml:space="preserve">To be involved in any aspects or opportunities for sharing of good practice, expertise and responsibilities within the Companies / Trusts. To generally help promote the work and public image of the Companies / Trusts, always maintaining high standards of customer service and personal appearance. </w:t>
      </w:r>
    </w:p>
    <w:p w14:paraId="6D424847" w14:textId="77777777" w:rsidR="00F36A2A" w:rsidRPr="00F36A2A" w:rsidRDefault="00F36A2A" w:rsidP="221E97C8">
      <w:pPr>
        <w:numPr>
          <w:ilvl w:val="0"/>
          <w:numId w:val="14"/>
        </w:numPr>
        <w:spacing w:before="100" w:beforeAutospacing="1" w:after="120" w:line="240" w:lineRule="auto"/>
        <w:ind w:left="459"/>
        <w:contextualSpacing/>
        <w:jc w:val="both"/>
        <w:rPr>
          <w:rFonts w:eastAsiaTheme="minorEastAsia"/>
          <w:lang w:eastAsia="en-GB"/>
        </w:rPr>
      </w:pPr>
      <w:r w:rsidRPr="221E97C8">
        <w:rPr>
          <w:rFonts w:eastAsiaTheme="minorEastAsia"/>
          <w:lang w:eastAsia="en-GB"/>
        </w:rPr>
        <w:t>To attend and fully engage with all internal training and development requirements and opportunities, and maintain such qualifications as required by the demands of the role.</w:t>
      </w:r>
    </w:p>
    <w:p w14:paraId="22DBADE0" w14:textId="77777777" w:rsidR="00F36A2A" w:rsidRPr="00F36A2A" w:rsidRDefault="00F36A2A" w:rsidP="221E97C8">
      <w:pPr>
        <w:numPr>
          <w:ilvl w:val="0"/>
          <w:numId w:val="14"/>
        </w:numPr>
        <w:spacing w:before="100" w:beforeAutospacing="1" w:after="120" w:line="240" w:lineRule="auto"/>
        <w:ind w:left="459"/>
        <w:contextualSpacing/>
        <w:jc w:val="both"/>
        <w:rPr>
          <w:rFonts w:eastAsiaTheme="minorEastAsia"/>
          <w:lang w:eastAsia="en-GB"/>
        </w:rPr>
      </w:pPr>
      <w:r w:rsidRPr="221E97C8">
        <w:rPr>
          <w:rFonts w:eastAsiaTheme="minorEastAsia"/>
          <w:lang w:eastAsia="en-GB"/>
        </w:rPr>
        <w:t xml:space="preserve">To interact positively with customers </w:t>
      </w:r>
      <w:proofErr w:type="gramStart"/>
      <w:r w:rsidRPr="221E97C8">
        <w:rPr>
          <w:rFonts w:eastAsiaTheme="minorEastAsia"/>
          <w:lang w:eastAsia="en-GB"/>
        </w:rPr>
        <w:t>adopting a friendly and professional approach at all times</w:t>
      </w:r>
      <w:proofErr w:type="gramEnd"/>
      <w:r w:rsidRPr="221E97C8">
        <w:rPr>
          <w:rFonts w:eastAsiaTheme="minorEastAsia"/>
          <w:lang w:eastAsia="en-GB"/>
        </w:rPr>
        <w:t>.</w:t>
      </w:r>
    </w:p>
    <w:p w14:paraId="60AA3B5F" w14:textId="77777777" w:rsidR="00F36A2A" w:rsidRPr="00F36A2A" w:rsidRDefault="00F36A2A" w:rsidP="221E97C8">
      <w:pPr>
        <w:numPr>
          <w:ilvl w:val="0"/>
          <w:numId w:val="14"/>
        </w:numPr>
        <w:spacing w:before="100" w:beforeAutospacing="1" w:after="120" w:line="240" w:lineRule="auto"/>
        <w:ind w:left="459"/>
        <w:contextualSpacing/>
        <w:jc w:val="both"/>
        <w:rPr>
          <w:rFonts w:eastAsiaTheme="minorEastAsia"/>
          <w:lang w:eastAsia="en-GB"/>
        </w:rPr>
      </w:pPr>
      <w:r w:rsidRPr="221E97C8">
        <w:rPr>
          <w:rFonts w:eastAsiaTheme="minorEastAsia"/>
          <w:lang w:eastAsia="en-GB"/>
        </w:rPr>
        <w:t>To comply with the General Data Protection Regulations when dealing with, maintaining, sharing and storing information.</w:t>
      </w:r>
    </w:p>
    <w:p w14:paraId="7DB492E9" w14:textId="77777777" w:rsidR="00F36A2A" w:rsidRPr="00F36A2A" w:rsidRDefault="00F36A2A" w:rsidP="221E97C8">
      <w:pPr>
        <w:numPr>
          <w:ilvl w:val="0"/>
          <w:numId w:val="14"/>
        </w:numPr>
        <w:spacing w:before="100" w:beforeAutospacing="1" w:after="120" w:line="240" w:lineRule="auto"/>
        <w:ind w:left="459"/>
        <w:contextualSpacing/>
        <w:jc w:val="both"/>
        <w:rPr>
          <w:rFonts w:eastAsiaTheme="minorEastAsia"/>
          <w:lang w:eastAsia="en-GB"/>
        </w:rPr>
      </w:pPr>
      <w:r w:rsidRPr="221E97C8">
        <w:rPr>
          <w:rFonts w:eastAsiaTheme="minorEastAsia"/>
          <w:lang w:eastAsia="en-GB"/>
        </w:rPr>
        <w:t>To undertake other duties as specified, which are appropriate to the qualifications, experience and general level of the post.</w:t>
      </w:r>
    </w:p>
    <w:p w14:paraId="1374E7F6" w14:textId="77777777" w:rsidR="00F36A2A" w:rsidRPr="00F36A2A" w:rsidRDefault="00F36A2A" w:rsidP="221E97C8">
      <w:pPr>
        <w:spacing w:before="100" w:beforeAutospacing="1" w:line="256" w:lineRule="auto"/>
        <w:rPr>
          <w:rFonts w:eastAsiaTheme="minorEastAsia"/>
          <w:b/>
          <w:bCs/>
          <w:lang w:eastAsia="en-GB"/>
        </w:rPr>
      </w:pPr>
      <w:r w:rsidRPr="221E97C8">
        <w:rPr>
          <w:rFonts w:eastAsiaTheme="minorEastAsia"/>
          <w:b/>
          <w:bCs/>
          <w:lang w:eastAsia="en-GB"/>
        </w:rPr>
        <w:t xml:space="preserve"> </w:t>
      </w:r>
    </w:p>
    <w:p w14:paraId="6246D6C6" w14:textId="7D4CCAE8" w:rsidR="005F575A" w:rsidRPr="008048F7" w:rsidRDefault="0F1E1428" w:rsidP="1C2AD36D">
      <w:pPr>
        <w:jc w:val="both"/>
        <w:rPr>
          <w:rFonts w:eastAsiaTheme="minorEastAsia"/>
          <w:sz w:val="24"/>
          <w:szCs w:val="24"/>
        </w:rPr>
      </w:pPr>
      <w:r w:rsidRPr="008048F7">
        <w:rPr>
          <w:rFonts w:eastAsiaTheme="minorEastAsia"/>
          <w:b/>
          <w:bCs/>
          <w:sz w:val="24"/>
          <w:szCs w:val="24"/>
        </w:rPr>
        <w:t>Date Created:</w:t>
      </w:r>
      <w:r w:rsidR="00F36A2A">
        <w:tab/>
      </w:r>
      <w:r w:rsidRPr="008048F7">
        <w:rPr>
          <w:rFonts w:eastAsiaTheme="minorEastAsia"/>
          <w:sz w:val="24"/>
          <w:szCs w:val="24"/>
        </w:rPr>
        <w:t>2</w:t>
      </w:r>
      <w:r w:rsidR="132D689E" w:rsidRPr="008048F7">
        <w:rPr>
          <w:rFonts w:eastAsiaTheme="minorEastAsia"/>
          <w:sz w:val="24"/>
          <w:szCs w:val="24"/>
        </w:rPr>
        <w:t>4</w:t>
      </w:r>
      <w:r w:rsidR="132D689E" w:rsidRPr="008048F7">
        <w:rPr>
          <w:rFonts w:eastAsiaTheme="minorEastAsia"/>
          <w:sz w:val="24"/>
          <w:szCs w:val="24"/>
          <w:vertAlign w:val="superscript"/>
        </w:rPr>
        <w:t>th</w:t>
      </w:r>
      <w:r w:rsidR="132D689E" w:rsidRPr="008048F7">
        <w:rPr>
          <w:rFonts w:eastAsiaTheme="minorEastAsia"/>
          <w:sz w:val="24"/>
          <w:szCs w:val="24"/>
        </w:rPr>
        <w:t xml:space="preserve"> November 2025</w:t>
      </w:r>
    </w:p>
    <w:p w14:paraId="52AA4DCF" w14:textId="779066AC" w:rsidR="005F575A" w:rsidRDefault="0F1E1428" w:rsidP="221E97C8">
      <w:pPr>
        <w:rPr>
          <w:rFonts w:eastAsiaTheme="minorEastAsia"/>
          <w:b/>
          <w:bCs/>
        </w:rPr>
      </w:pPr>
      <w:r w:rsidRPr="008048F7">
        <w:rPr>
          <w:rFonts w:eastAsiaTheme="minorEastAsia"/>
          <w:b/>
          <w:bCs/>
          <w:sz w:val="24"/>
          <w:szCs w:val="24"/>
        </w:rPr>
        <w:t>Date Reviewed:</w:t>
      </w:r>
      <w:r w:rsidR="04A2E264" w:rsidRPr="40926269">
        <w:rPr>
          <w:rFonts w:eastAsiaTheme="minorEastAsia"/>
        </w:rPr>
        <w:t xml:space="preserve"> </w:t>
      </w:r>
      <w:r w:rsidR="00F36A2A" w:rsidRPr="40926269">
        <w:rPr>
          <w:rFonts w:eastAsiaTheme="minorEastAsia"/>
          <w:b/>
          <w:bCs/>
        </w:rPr>
        <w:br w:type="page"/>
      </w:r>
    </w:p>
    <w:p w14:paraId="6A77DCE8" w14:textId="77777777" w:rsidR="005F575A" w:rsidRPr="008048F7" w:rsidRDefault="0F1E1428" w:rsidP="1C2AD36D">
      <w:pPr>
        <w:jc w:val="both"/>
        <w:rPr>
          <w:rFonts w:eastAsiaTheme="minorEastAsia"/>
          <w:b/>
          <w:bCs/>
          <w:sz w:val="36"/>
          <w:szCs w:val="36"/>
        </w:rPr>
      </w:pPr>
      <w:r w:rsidRPr="008048F7">
        <w:rPr>
          <w:rFonts w:eastAsiaTheme="minorEastAsia"/>
          <w:b/>
          <w:bCs/>
          <w:sz w:val="36"/>
          <w:szCs w:val="36"/>
        </w:rPr>
        <w:t>PERSON SPECIFICATION</w:t>
      </w:r>
    </w:p>
    <w:p w14:paraId="3D9F9682" w14:textId="04C4F72C" w:rsidR="41F3E068" w:rsidRDefault="0F1E1428" w:rsidP="40926269">
      <w:pPr>
        <w:spacing w:after="0" w:line="240" w:lineRule="auto"/>
        <w:jc w:val="both"/>
        <w:rPr>
          <w:rFonts w:eastAsiaTheme="minorEastAsia"/>
        </w:rPr>
      </w:pPr>
      <w:r w:rsidRPr="008048F7">
        <w:rPr>
          <w:rFonts w:eastAsiaTheme="minorEastAsia"/>
          <w:b/>
          <w:bCs/>
          <w:sz w:val="32"/>
          <w:szCs w:val="32"/>
        </w:rPr>
        <w:t>Essential Personal Attributes</w:t>
      </w:r>
    </w:p>
    <w:p w14:paraId="2100461E" w14:textId="4D30B154" w:rsidR="41F3E068" w:rsidRDefault="3E214132" w:rsidP="221E97C8">
      <w:pPr>
        <w:pStyle w:val="ListParagraph"/>
        <w:numPr>
          <w:ilvl w:val="0"/>
          <w:numId w:val="12"/>
        </w:numPr>
        <w:spacing w:before="240" w:after="240"/>
        <w:rPr>
          <w:sz w:val="22"/>
          <w:szCs w:val="22"/>
        </w:rPr>
      </w:pPr>
      <w:r w:rsidRPr="40926269">
        <w:rPr>
          <w:sz w:val="22"/>
          <w:szCs w:val="22"/>
        </w:rPr>
        <w:t xml:space="preserve">A collaborative and proactive approach, with the ability to act as a confident ambassador for the </w:t>
      </w:r>
      <w:proofErr w:type="spellStart"/>
      <w:proofErr w:type="gramStart"/>
      <w:r w:rsidRPr="40926269">
        <w:rPr>
          <w:sz w:val="22"/>
          <w:szCs w:val="22"/>
        </w:rPr>
        <w:t>organisation.</w:t>
      </w:r>
      <w:r w:rsidR="41F3E068" w:rsidRPr="221E97C8">
        <w:rPr>
          <w:sz w:val="22"/>
          <w:szCs w:val="22"/>
        </w:rPr>
        <w:t>High</w:t>
      </w:r>
      <w:proofErr w:type="spellEnd"/>
      <w:proofErr w:type="gramEnd"/>
      <w:r w:rsidR="41F3E068" w:rsidRPr="221E97C8">
        <w:rPr>
          <w:sz w:val="22"/>
          <w:szCs w:val="22"/>
        </w:rPr>
        <w:t xml:space="preserve"> levels of resilience, able to work under pressure, respond positively to scrutiny, and manage competing priorities.</w:t>
      </w:r>
    </w:p>
    <w:p w14:paraId="3C63F6E7" w14:textId="1D320A7B" w:rsidR="41F3E068" w:rsidRDefault="41F3E068" w:rsidP="221E97C8">
      <w:pPr>
        <w:pStyle w:val="ListParagraph"/>
        <w:numPr>
          <w:ilvl w:val="0"/>
          <w:numId w:val="12"/>
        </w:numPr>
        <w:spacing w:before="240" w:after="240"/>
        <w:rPr>
          <w:sz w:val="22"/>
          <w:szCs w:val="22"/>
        </w:rPr>
      </w:pPr>
      <w:r w:rsidRPr="221E97C8">
        <w:rPr>
          <w:sz w:val="22"/>
          <w:szCs w:val="22"/>
        </w:rPr>
        <w:t>A creative, solutions-focused mindset with a strong drive to achieve targets and improve outcomes.</w:t>
      </w:r>
    </w:p>
    <w:p w14:paraId="6F8CF429" w14:textId="3BC15EE0" w:rsidR="41F3E068" w:rsidRDefault="41F3E068" w:rsidP="221E97C8">
      <w:pPr>
        <w:pStyle w:val="ListParagraph"/>
        <w:numPr>
          <w:ilvl w:val="0"/>
          <w:numId w:val="12"/>
        </w:numPr>
        <w:spacing w:before="240" w:after="240"/>
        <w:rPr>
          <w:sz w:val="22"/>
          <w:szCs w:val="22"/>
        </w:rPr>
      </w:pPr>
      <w:r w:rsidRPr="221E97C8">
        <w:rPr>
          <w:sz w:val="22"/>
          <w:szCs w:val="22"/>
        </w:rPr>
        <w:t>Strong interpersonal skills, able to build trust and maintain productive relationships across diverse stakeholder groups.</w:t>
      </w:r>
    </w:p>
    <w:p w14:paraId="05B049D6" w14:textId="4F88524E" w:rsidR="41F3E068" w:rsidRDefault="41F3E068" w:rsidP="221E97C8">
      <w:pPr>
        <w:pStyle w:val="ListParagraph"/>
        <w:numPr>
          <w:ilvl w:val="0"/>
          <w:numId w:val="12"/>
        </w:numPr>
        <w:spacing w:before="240" w:after="240"/>
        <w:rPr>
          <w:sz w:val="22"/>
          <w:szCs w:val="22"/>
        </w:rPr>
      </w:pPr>
      <w:r w:rsidRPr="221E97C8">
        <w:rPr>
          <w:sz w:val="22"/>
          <w:szCs w:val="22"/>
        </w:rPr>
        <w:t>A “high challenge, high support” leadership style that motivates and empowers staff.</w:t>
      </w:r>
    </w:p>
    <w:p w14:paraId="40F27CD3" w14:textId="2F7D26E7" w:rsidR="41F3E068" w:rsidRDefault="41F3E068" w:rsidP="221E97C8">
      <w:pPr>
        <w:pStyle w:val="ListParagraph"/>
        <w:numPr>
          <w:ilvl w:val="0"/>
          <w:numId w:val="12"/>
        </w:numPr>
        <w:spacing w:before="240" w:after="240"/>
        <w:rPr>
          <w:sz w:val="22"/>
          <w:szCs w:val="22"/>
        </w:rPr>
      </w:pPr>
      <w:r w:rsidRPr="221E97C8">
        <w:rPr>
          <w:sz w:val="22"/>
          <w:szCs w:val="22"/>
        </w:rPr>
        <w:t>Adaptable and open to innovation, with the confidence to propose and test new approaches.</w:t>
      </w:r>
    </w:p>
    <w:p w14:paraId="3934F870" w14:textId="025EF547" w:rsidR="41F3E068" w:rsidRDefault="41F3E068" w:rsidP="221E97C8">
      <w:pPr>
        <w:pStyle w:val="ListParagraph"/>
        <w:numPr>
          <w:ilvl w:val="0"/>
          <w:numId w:val="12"/>
        </w:numPr>
        <w:spacing w:before="240" w:after="240"/>
        <w:rPr>
          <w:sz w:val="22"/>
          <w:szCs w:val="22"/>
        </w:rPr>
      </w:pPr>
      <w:r w:rsidRPr="221E97C8">
        <w:rPr>
          <w:sz w:val="22"/>
          <w:szCs w:val="22"/>
        </w:rPr>
        <w:t>Commitment to inclusive practice and an understanding of community needs.</w:t>
      </w:r>
    </w:p>
    <w:p w14:paraId="13CDC5E8" w14:textId="7A7E5A04" w:rsidR="41F3E068" w:rsidRDefault="41F3E068" w:rsidP="221E97C8">
      <w:pPr>
        <w:pStyle w:val="ListParagraph"/>
        <w:numPr>
          <w:ilvl w:val="0"/>
          <w:numId w:val="12"/>
        </w:numPr>
        <w:spacing w:before="240" w:after="240"/>
        <w:rPr>
          <w:sz w:val="22"/>
          <w:szCs w:val="22"/>
        </w:rPr>
      </w:pPr>
      <w:r w:rsidRPr="221E97C8">
        <w:rPr>
          <w:sz w:val="22"/>
          <w:szCs w:val="22"/>
        </w:rPr>
        <w:t>Professional integrity and the ability to represent the organisation effectively in external settings.</w:t>
      </w:r>
    </w:p>
    <w:p w14:paraId="4C988039" w14:textId="77777777" w:rsidR="005F575A" w:rsidRDefault="005F575A" w:rsidP="221E97C8">
      <w:pPr>
        <w:spacing w:after="0" w:line="240" w:lineRule="auto"/>
        <w:ind w:left="567"/>
        <w:rPr>
          <w:rFonts w:eastAsiaTheme="minorEastAsia"/>
        </w:rPr>
      </w:pPr>
    </w:p>
    <w:p w14:paraId="117BF58F" w14:textId="77777777" w:rsidR="005F575A" w:rsidRPr="008048F7" w:rsidRDefault="0F1E1428" w:rsidP="1C2AD36D">
      <w:pPr>
        <w:jc w:val="both"/>
        <w:rPr>
          <w:rFonts w:eastAsiaTheme="minorEastAsia"/>
          <w:b/>
          <w:bCs/>
          <w:sz w:val="32"/>
          <w:szCs w:val="32"/>
        </w:rPr>
      </w:pPr>
      <w:r w:rsidRPr="008048F7">
        <w:rPr>
          <w:rFonts w:eastAsiaTheme="minorEastAsia"/>
          <w:b/>
          <w:bCs/>
          <w:sz w:val="32"/>
          <w:szCs w:val="32"/>
        </w:rPr>
        <w:t>Essential Knowledge and Experience</w:t>
      </w:r>
    </w:p>
    <w:p w14:paraId="328EC487" w14:textId="07835BBA" w:rsidR="1AC09513" w:rsidRDefault="1AC09513" w:rsidP="40926269">
      <w:pPr>
        <w:pStyle w:val="ListParagraph"/>
        <w:numPr>
          <w:ilvl w:val="0"/>
          <w:numId w:val="12"/>
        </w:numPr>
        <w:rPr>
          <w:sz w:val="22"/>
          <w:szCs w:val="22"/>
        </w:rPr>
      </w:pPr>
      <w:r w:rsidRPr="40926269">
        <w:rPr>
          <w:sz w:val="22"/>
          <w:szCs w:val="22"/>
        </w:rPr>
        <w:t>Proven experience managing grants, including reporting and compliance.</w:t>
      </w:r>
    </w:p>
    <w:p w14:paraId="6C627A44" w14:textId="2C73B6A3" w:rsidR="1AC09513" w:rsidRDefault="1AC09513" w:rsidP="221E97C8">
      <w:pPr>
        <w:pStyle w:val="ListParagraph"/>
        <w:numPr>
          <w:ilvl w:val="0"/>
          <w:numId w:val="12"/>
        </w:numPr>
        <w:spacing w:before="240" w:after="240"/>
        <w:rPr>
          <w:sz w:val="22"/>
          <w:szCs w:val="22"/>
        </w:rPr>
      </w:pPr>
      <w:r w:rsidRPr="221E97C8">
        <w:rPr>
          <w:sz w:val="22"/>
          <w:szCs w:val="22"/>
        </w:rPr>
        <w:t>Background in community engagement or cultural education.</w:t>
      </w:r>
    </w:p>
    <w:p w14:paraId="6C7C838D" w14:textId="7AE66E91" w:rsidR="1AC09513" w:rsidRDefault="1AC09513" w:rsidP="221E97C8">
      <w:pPr>
        <w:pStyle w:val="ListParagraph"/>
        <w:numPr>
          <w:ilvl w:val="0"/>
          <w:numId w:val="12"/>
        </w:numPr>
        <w:spacing w:before="240" w:after="240"/>
        <w:rPr>
          <w:sz w:val="22"/>
          <w:szCs w:val="22"/>
        </w:rPr>
      </w:pPr>
      <w:r w:rsidRPr="221E97C8">
        <w:rPr>
          <w:sz w:val="22"/>
          <w:szCs w:val="22"/>
        </w:rPr>
        <w:t>Commercial awareness, including experience generating income or shaping commercial opportunities.</w:t>
      </w:r>
    </w:p>
    <w:p w14:paraId="5A17E646" w14:textId="4E81AEB9" w:rsidR="1AC09513" w:rsidRDefault="1AC09513" w:rsidP="221E97C8">
      <w:pPr>
        <w:pStyle w:val="ListParagraph"/>
        <w:numPr>
          <w:ilvl w:val="0"/>
          <w:numId w:val="12"/>
        </w:numPr>
        <w:spacing w:before="240" w:after="240"/>
        <w:rPr>
          <w:sz w:val="22"/>
          <w:szCs w:val="22"/>
        </w:rPr>
      </w:pPr>
      <w:r w:rsidRPr="221E97C8">
        <w:rPr>
          <w:sz w:val="22"/>
          <w:szCs w:val="22"/>
        </w:rPr>
        <w:t>Track record of managing multiple workstreams, particularly across community and education settings.</w:t>
      </w:r>
    </w:p>
    <w:p w14:paraId="55066DB1" w14:textId="42064AC6" w:rsidR="1AC09513" w:rsidRDefault="1AC09513" w:rsidP="221E97C8">
      <w:pPr>
        <w:pStyle w:val="ListParagraph"/>
        <w:numPr>
          <w:ilvl w:val="0"/>
          <w:numId w:val="12"/>
        </w:numPr>
        <w:spacing w:before="240" w:after="240"/>
        <w:rPr>
          <w:sz w:val="22"/>
          <w:szCs w:val="22"/>
        </w:rPr>
      </w:pPr>
      <w:r w:rsidRPr="221E97C8">
        <w:rPr>
          <w:sz w:val="22"/>
          <w:szCs w:val="22"/>
        </w:rPr>
        <w:t>Experience in people management, including developing team members and managing performance.</w:t>
      </w:r>
    </w:p>
    <w:p w14:paraId="142F190A" w14:textId="3C2AA396" w:rsidR="1AC09513" w:rsidRDefault="1AC09513" w:rsidP="221E97C8">
      <w:pPr>
        <w:pStyle w:val="ListParagraph"/>
        <w:numPr>
          <w:ilvl w:val="0"/>
          <w:numId w:val="12"/>
        </w:numPr>
        <w:spacing w:before="240" w:after="240"/>
        <w:rPr>
          <w:sz w:val="22"/>
          <w:szCs w:val="22"/>
        </w:rPr>
      </w:pPr>
      <w:r w:rsidRPr="221E97C8">
        <w:rPr>
          <w:sz w:val="22"/>
          <w:szCs w:val="22"/>
        </w:rPr>
        <w:t>Understanding of sector trends, best practice, and emerging opportunities in learning and engagement.</w:t>
      </w:r>
    </w:p>
    <w:p w14:paraId="6CB7B6BB" w14:textId="1F90A54C" w:rsidR="1AC09513" w:rsidRDefault="1AC09513" w:rsidP="221E97C8">
      <w:pPr>
        <w:pStyle w:val="ListParagraph"/>
        <w:numPr>
          <w:ilvl w:val="0"/>
          <w:numId w:val="12"/>
        </w:numPr>
        <w:spacing w:before="240" w:after="240"/>
        <w:rPr>
          <w:sz w:val="22"/>
          <w:szCs w:val="22"/>
        </w:rPr>
      </w:pPr>
      <w:r w:rsidRPr="221E97C8">
        <w:rPr>
          <w:sz w:val="22"/>
          <w:szCs w:val="22"/>
        </w:rPr>
        <w:t>Experience working with targets, KPIs, and outcome-driven programmes.</w:t>
      </w:r>
    </w:p>
    <w:p w14:paraId="3A4B4CFC" w14:textId="3F3A8F3E" w:rsidR="1AC09513" w:rsidRDefault="1AC09513" w:rsidP="221E97C8">
      <w:pPr>
        <w:pStyle w:val="ListParagraph"/>
        <w:numPr>
          <w:ilvl w:val="0"/>
          <w:numId w:val="12"/>
        </w:numPr>
        <w:spacing w:before="240" w:after="240"/>
        <w:rPr>
          <w:sz w:val="22"/>
          <w:szCs w:val="22"/>
        </w:rPr>
      </w:pPr>
      <w:r w:rsidRPr="221E97C8">
        <w:rPr>
          <w:sz w:val="22"/>
          <w:szCs w:val="22"/>
        </w:rPr>
        <w:t>Previous involvement in programme development tailored to community needs.</w:t>
      </w:r>
    </w:p>
    <w:p w14:paraId="1292B926" w14:textId="6899A426" w:rsidR="1AC09513" w:rsidRDefault="1AC09513" w:rsidP="221E97C8">
      <w:pPr>
        <w:pStyle w:val="ListParagraph"/>
        <w:numPr>
          <w:ilvl w:val="0"/>
          <w:numId w:val="12"/>
        </w:numPr>
        <w:spacing w:before="240" w:after="240"/>
        <w:rPr>
          <w:sz w:val="22"/>
          <w:szCs w:val="22"/>
        </w:rPr>
      </w:pPr>
      <w:r w:rsidRPr="221E97C8">
        <w:rPr>
          <w:sz w:val="22"/>
          <w:szCs w:val="22"/>
        </w:rPr>
        <w:t>Experience working collaboratively across departments or multi-disciplinary teams.</w:t>
      </w:r>
    </w:p>
    <w:p w14:paraId="72989ADE" w14:textId="2456A034" w:rsidR="1AC09513" w:rsidRDefault="1AC09513" w:rsidP="221E97C8">
      <w:pPr>
        <w:pStyle w:val="ListParagraph"/>
        <w:numPr>
          <w:ilvl w:val="0"/>
          <w:numId w:val="12"/>
        </w:numPr>
        <w:spacing w:before="240" w:after="240"/>
        <w:rPr>
          <w:sz w:val="22"/>
          <w:szCs w:val="22"/>
        </w:rPr>
      </w:pPr>
      <w:r w:rsidRPr="221E97C8">
        <w:rPr>
          <w:sz w:val="22"/>
          <w:szCs w:val="22"/>
        </w:rPr>
        <w:t>Financial experience with P&amp;L responsibility, budget management, and invoicing.</w:t>
      </w:r>
    </w:p>
    <w:p w14:paraId="4817E6F5" w14:textId="02585CE3" w:rsidR="1AC09513" w:rsidRDefault="1AC09513" w:rsidP="221E97C8">
      <w:pPr>
        <w:pStyle w:val="ListParagraph"/>
        <w:numPr>
          <w:ilvl w:val="0"/>
          <w:numId w:val="12"/>
        </w:numPr>
        <w:spacing w:before="240" w:after="240"/>
        <w:rPr>
          <w:sz w:val="22"/>
          <w:szCs w:val="22"/>
        </w:rPr>
      </w:pPr>
      <w:r w:rsidRPr="221E97C8">
        <w:rPr>
          <w:sz w:val="22"/>
          <w:szCs w:val="22"/>
        </w:rPr>
        <w:t>Experience contributing to or overseeing operational processes.</w:t>
      </w:r>
    </w:p>
    <w:p w14:paraId="6248E715" w14:textId="77777777" w:rsidR="005F575A" w:rsidRDefault="005F575A" w:rsidP="221E97C8">
      <w:pPr>
        <w:spacing w:after="0" w:line="240" w:lineRule="auto"/>
        <w:rPr>
          <w:rFonts w:eastAsiaTheme="minorEastAsia"/>
        </w:rPr>
      </w:pPr>
    </w:p>
    <w:p w14:paraId="1809E9CB" w14:textId="77777777" w:rsidR="005F575A" w:rsidRPr="008048F7" w:rsidRDefault="0F1E1428" w:rsidP="1C2AD36D">
      <w:pPr>
        <w:rPr>
          <w:rFonts w:eastAsiaTheme="minorEastAsia"/>
          <w:sz w:val="32"/>
          <w:szCs w:val="32"/>
          <w:lang w:val="pt-PT"/>
        </w:rPr>
      </w:pPr>
      <w:r w:rsidRPr="008048F7">
        <w:rPr>
          <w:rFonts w:eastAsiaTheme="minorEastAsia"/>
          <w:b/>
          <w:bCs/>
          <w:sz w:val="32"/>
          <w:szCs w:val="32"/>
          <w:lang w:val="pt-PT"/>
        </w:rPr>
        <w:t>Essential Special Skills</w:t>
      </w:r>
    </w:p>
    <w:p w14:paraId="58623B16" w14:textId="6534CADA" w:rsidR="1098EB3B" w:rsidRDefault="09F20788" w:rsidP="40926269">
      <w:pPr>
        <w:pStyle w:val="ListParagraph"/>
        <w:numPr>
          <w:ilvl w:val="0"/>
          <w:numId w:val="12"/>
        </w:numPr>
        <w:rPr>
          <w:sz w:val="22"/>
          <w:szCs w:val="22"/>
        </w:rPr>
      </w:pPr>
      <w:r w:rsidRPr="40926269">
        <w:rPr>
          <w:sz w:val="22"/>
          <w:szCs w:val="22"/>
        </w:rPr>
        <w:t>Skilled in identifying opportunities and developing innovative, practical solutions.</w:t>
      </w:r>
    </w:p>
    <w:p w14:paraId="6288685C" w14:textId="229DDD55" w:rsidR="1098EB3B" w:rsidRDefault="09F20788" w:rsidP="40926269">
      <w:pPr>
        <w:pStyle w:val="ListParagraph"/>
        <w:numPr>
          <w:ilvl w:val="0"/>
          <w:numId w:val="12"/>
        </w:numPr>
        <w:rPr>
          <w:sz w:val="22"/>
          <w:szCs w:val="22"/>
        </w:rPr>
      </w:pPr>
      <w:r w:rsidRPr="40926269">
        <w:rPr>
          <w:sz w:val="22"/>
          <w:szCs w:val="22"/>
        </w:rPr>
        <w:t>Excellent organisational skills, able to manage complex workloads and multiple deadlines.</w:t>
      </w:r>
    </w:p>
    <w:p w14:paraId="76DC5B76" w14:textId="58ED33C3" w:rsidR="1098EB3B" w:rsidRDefault="1098EB3B" w:rsidP="40926269">
      <w:pPr>
        <w:pStyle w:val="ListParagraph"/>
        <w:numPr>
          <w:ilvl w:val="0"/>
          <w:numId w:val="12"/>
        </w:numPr>
        <w:rPr>
          <w:sz w:val="22"/>
          <w:szCs w:val="22"/>
        </w:rPr>
      </w:pPr>
      <w:r w:rsidRPr="40926269">
        <w:rPr>
          <w:sz w:val="22"/>
          <w:szCs w:val="22"/>
        </w:rPr>
        <w:t>Ability to analyse and interpret data to produce reports and inform decision-making.</w:t>
      </w:r>
    </w:p>
    <w:p w14:paraId="61A23352" w14:textId="4A7C2DC8" w:rsidR="1098EB3B" w:rsidRDefault="1098EB3B" w:rsidP="40926269">
      <w:pPr>
        <w:numPr>
          <w:ilvl w:val="0"/>
          <w:numId w:val="12"/>
        </w:numPr>
        <w:spacing w:after="0"/>
        <w:rPr>
          <w:rFonts w:eastAsiaTheme="minorEastAsia"/>
        </w:rPr>
      </w:pPr>
      <w:r w:rsidRPr="40926269">
        <w:rPr>
          <w:rFonts w:eastAsiaTheme="minorEastAsia"/>
        </w:rPr>
        <w:t>Effective communication skills, both written and verbal, suited to diverse audiences.</w:t>
      </w:r>
    </w:p>
    <w:p w14:paraId="12ED8C86" w14:textId="6E06B668" w:rsidR="1098EB3B" w:rsidRDefault="1098EB3B" w:rsidP="40926269">
      <w:pPr>
        <w:pStyle w:val="ListParagraph"/>
        <w:numPr>
          <w:ilvl w:val="0"/>
          <w:numId w:val="12"/>
        </w:numPr>
        <w:rPr>
          <w:sz w:val="22"/>
          <w:szCs w:val="22"/>
        </w:rPr>
      </w:pPr>
      <w:r w:rsidRPr="40926269">
        <w:rPr>
          <w:sz w:val="22"/>
          <w:szCs w:val="22"/>
        </w:rPr>
        <w:t>Ability to monitor, implement, and support organisational processes and ensure compliance.</w:t>
      </w:r>
    </w:p>
    <w:p w14:paraId="2CF30D67" w14:textId="7DE1F96E" w:rsidR="1098EB3B" w:rsidRDefault="1098EB3B" w:rsidP="40926269">
      <w:pPr>
        <w:pStyle w:val="ListParagraph"/>
        <w:numPr>
          <w:ilvl w:val="0"/>
          <w:numId w:val="12"/>
        </w:numPr>
        <w:rPr>
          <w:sz w:val="22"/>
          <w:szCs w:val="22"/>
        </w:rPr>
      </w:pPr>
      <w:r w:rsidRPr="40926269">
        <w:rPr>
          <w:sz w:val="22"/>
          <w:szCs w:val="22"/>
        </w:rPr>
        <w:t>Strong understanding of educational and community engagement methodologies and frameworks.</w:t>
      </w:r>
    </w:p>
    <w:p w14:paraId="08B3BB85" w14:textId="16C4D556" w:rsidR="1098EB3B" w:rsidRDefault="1098EB3B" w:rsidP="40926269">
      <w:pPr>
        <w:pStyle w:val="ListParagraph"/>
        <w:numPr>
          <w:ilvl w:val="0"/>
          <w:numId w:val="12"/>
        </w:numPr>
        <w:rPr>
          <w:sz w:val="22"/>
          <w:szCs w:val="22"/>
        </w:rPr>
      </w:pPr>
      <w:r w:rsidRPr="40926269">
        <w:rPr>
          <w:sz w:val="22"/>
          <w:szCs w:val="22"/>
        </w:rPr>
        <w:t>Ability to design or support meaningful programmes aligned with strategic organisational goals.</w:t>
      </w:r>
    </w:p>
    <w:p w14:paraId="0AFBAD45" w14:textId="77777777" w:rsidR="005F575A" w:rsidRDefault="005F575A" w:rsidP="221E97C8">
      <w:pPr>
        <w:spacing w:after="0" w:line="240" w:lineRule="auto"/>
        <w:ind w:left="567"/>
        <w:rPr>
          <w:rFonts w:eastAsiaTheme="minorEastAsia"/>
        </w:rPr>
      </w:pPr>
    </w:p>
    <w:p w14:paraId="7432DA19" w14:textId="77777777" w:rsidR="005F575A" w:rsidRDefault="0F1E1428" w:rsidP="221E97C8">
      <w:pPr>
        <w:rPr>
          <w:rFonts w:eastAsiaTheme="minorEastAsia"/>
          <w:b/>
          <w:bCs/>
        </w:rPr>
      </w:pPr>
      <w:r w:rsidRPr="008048F7">
        <w:rPr>
          <w:rFonts w:eastAsiaTheme="minorEastAsia"/>
          <w:b/>
          <w:bCs/>
          <w:sz w:val="32"/>
          <w:szCs w:val="32"/>
        </w:rPr>
        <w:t>Special Circumstances</w:t>
      </w:r>
    </w:p>
    <w:p w14:paraId="58D3B5C9" w14:textId="77777777" w:rsidR="005F575A" w:rsidRDefault="00F36A2A" w:rsidP="40926269">
      <w:pPr>
        <w:pStyle w:val="ListParagraph"/>
        <w:numPr>
          <w:ilvl w:val="0"/>
          <w:numId w:val="12"/>
        </w:numPr>
        <w:rPr>
          <w:sz w:val="22"/>
          <w:szCs w:val="22"/>
        </w:rPr>
      </w:pPr>
      <w:r w:rsidRPr="40926269">
        <w:rPr>
          <w:sz w:val="22"/>
          <w:szCs w:val="22"/>
        </w:rPr>
        <w:t>Ability to work unsociable hours/weekends and be on call to attend at short notice.</w:t>
      </w:r>
    </w:p>
    <w:p w14:paraId="4CF1CBC4" w14:textId="602BB600" w:rsidR="005F575A" w:rsidRDefault="00F36A2A" w:rsidP="40926269">
      <w:pPr>
        <w:pStyle w:val="ListParagraph"/>
        <w:numPr>
          <w:ilvl w:val="0"/>
          <w:numId w:val="12"/>
        </w:numPr>
        <w:tabs>
          <w:tab w:val="left" w:pos="567"/>
        </w:tabs>
        <w:rPr>
          <w:sz w:val="22"/>
          <w:szCs w:val="22"/>
        </w:rPr>
      </w:pPr>
      <w:r w:rsidRPr="40926269">
        <w:rPr>
          <w:sz w:val="22"/>
          <w:szCs w:val="22"/>
        </w:rPr>
        <w:t>Ability to travel between sites</w:t>
      </w:r>
      <w:r w:rsidR="5B8B80AA" w:rsidRPr="40926269">
        <w:rPr>
          <w:sz w:val="22"/>
          <w:szCs w:val="22"/>
        </w:rPr>
        <w:t>.</w:t>
      </w:r>
    </w:p>
    <w:p w14:paraId="20B7C27B" w14:textId="7D749A48" w:rsidR="005F575A" w:rsidRDefault="00F36A2A" w:rsidP="40926269">
      <w:pPr>
        <w:pStyle w:val="ListParagraph"/>
        <w:numPr>
          <w:ilvl w:val="0"/>
          <w:numId w:val="12"/>
        </w:numPr>
        <w:tabs>
          <w:tab w:val="left" w:pos="567"/>
        </w:tabs>
        <w:rPr>
          <w:sz w:val="22"/>
          <w:szCs w:val="22"/>
        </w:rPr>
      </w:pPr>
      <w:r w:rsidRPr="40926269">
        <w:rPr>
          <w:sz w:val="22"/>
          <w:szCs w:val="22"/>
        </w:rPr>
        <w:t>Enhanced DBS Clearance</w:t>
      </w:r>
      <w:r w:rsidR="64BE4D21" w:rsidRPr="40926269">
        <w:rPr>
          <w:sz w:val="22"/>
          <w:szCs w:val="22"/>
        </w:rPr>
        <w:t>.</w:t>
      </w:r>
    </w:p>
    <w:sectPr w:rsidR="005F575A">
      <w:headerReference w:type="default" r:id="rId10"/>
      <w:footerReference w:type="default" r:id="rId11"/>
      <w:pgSz w:w="11906" w:h="16838"/>
      <w:pgMar w:top="567" w:right="1134" w:bottom="284" w:left="1134"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008CA" w14:textId="77777777" w:rsidR="00252063" w:rsidRDefault="00252063">
      <w:pPr>
        <w:spacing w:line="240" w:lineRule="auto"/>
      </w:pPr>
      <w:r>
        <w:separator/>
      </w:r>
    </w:p>
  </w:endnote>
  <w:endnote w:type="continuationSeparator" w:id="0">
    <w:p w14:paraId="757833FE" w14:textId="77777777" w:rsidR="00252063" w:rsidRDefault="002520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C367" w14:textId="77777777" w:rsidR="005F575A" w:rsidRDefault="00F36A2A">
    <w:pPr>
      <w:pStyle w:val="Footer"/>
      <w:jc w:val="center"/>
    </w:pPr>
    <w:r>
      <w:rPr>
        <w:noProof/>
      </w:rPr>
      <w:drawing>
        <wp:inline distT="0" distB="0" distL="0" distR="0" wp14:anchorId="32ED4308" wp14:editId="53315B6D">
          <wp:extent cx="2884805" cy="1123950"/>
          <wp:effectExtent l="0" t="0" r="0" b="0"/>
          <wp:docPr id="5" name="Picture 5"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imeli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910502" cy="113376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3DC08" w14:textId="77777777" w:rsidR="00252063" w:rsidRDefault="00252063">
      <w:pPr>
        <w:spacing w:after="0"/>
      </w:pPr>
      <w:r>
        <w:separator/>
      </w:r>
    </w:p>
  </w:footnote>
  <w:footnote w:type="continuationSeparator" w:id="0">
    <w:p w14:paraId="24BA4BD9" w14:textId="77777777" w:rsidR="00252063" w:rsidRDefault="002520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754B4" w14:textId="77777777" w:rsidR="005F575A" w:rsidRDefault="00F36A2A">
    <w:pPr>
      <w:pStyle w:val="Header"/>
      <w:jc w:val="right"/>
    </w:pPr>
    <w:r>
      <w:rPr>
        <w:b/>
        <w:bCs/>
        <w:noProof/>
        <w:sz w:val="36"/>
        <w:szCs w:val="36"/>
      </w:rPr>
      <w:drawing>
        <wp:inline distT="0" distB="0" distL="0" distR="0" wp14:anchorId="11C7493B" wp14:editId="25511708">
          <wp:extent cx="1905000" cy="1047750"/>
          <wp:effectExtent l="0" t="0" r="0" b="0"/>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05266" cy="1047896"/>
                  </a:xfrm>
                  <a:prstGeom prst="rect">
                    <a:avLst/>
                  </a:prstGeom>
                </pic:spPr>
              </pic:pic>
            </a:graphicData>
          </a:graphic>
        </wp:inline>
      </w:drawing>
    </w:r>
  </w:p>
  <w:p w14:paraId="6779817D" w14:textId="77777777" w:rsidR="005F575A" w:rsidRDefault="005F57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C71E"/>
    <w:multiLevelType w:val="hybridMultilevel"/>
    <w:tmpl w:val="2EB43212"/>
    <w:lvl w:ilvl="0" w:tplc="62B89162">
      <w:start w:val="1"/>
      <w:numFmt w:val="bullet"/>
      <w:lvlText w:val=""/>
      <w:lvlJc w:val="left"/>
      <w:pPr>
        <w:ind w:left="720" w:hanging="360"/>
      </w:pPr>
      <w:rPr>
        <w:rFonts w:ascii="Symbol" w:hAnsi="Symbol" w:hint="default"/>
      </w:rPr>
    </w:lvl>
    <w:lvl w:ilvl="1" w:tplc="CB8EC44C">
      <w:start w:val="1"/>
      <w:numFmt w:val="bullet"/>
      <w:lvlText w:val="o"/>
      <w:lvlJc w:val="left"/>
      <w:pPr>
        <w:ind w:left="1440" w:hanging="360"/>
      </w:pPr>
      <w:rPr>
        <w:rFonts w:ascii="Courier New" w:hAnsi="Courier New" w:hint="default"/>
      </w:rPr>
    </w:lvl>
    <w:lvl w:ilvl="2" w:tplc="10668B72">
      <w:start w:val="1"/>
      <w:numFmt w:val="bullet"/>
      <w:lvlText w:val=""/>
      <w:lvlJc w:val="left"/>
      <w:pPr>
        <w:ind w:left="2160" w:hanging="360"/>
      </w:pPr>
      <w:rPr>
        <w:rFonts w:ascii="Wingdings" w:hAnsi="Wingdings" w:hint="default"/>
      </w:rPr>
    </w:lvl>
    <w:lvl w:ilvl="3" w:tplc="2D22FECA">
      <w:start w:val="1"/>
      <w:numFmt w:val="bullet"/>
      <w:lvlText w:val=""/>
      <w:lvlJc w:val="left"/>
      <w:pPr>
        <w:ind w:left="2880" w:hanging="360"/>
      </w:pPr>
      <w:rPr>
        <w:rFonts w:ascii="Symbol" w:hAnsi="Symbol" w:hint="default"/>
      </w:rPr>
    </w:lvl>
    <w:lvl w:ilvl="4" w:tplc="2402BCCA">
      <w:start w:val="1"/>
      <w:numFmt w:val="bullet"/>
      <w:lvlText w:val="o"/>
      <w:lvlJc w:val="left"/>
      <w:pPr>
        <w:ind w:left="3600" w:hanging="360"/>
      </w:pPr>
      <w:rPr>
        <w:rFonts w:ascii="Courier New" w:hAnsi="Courier New" w:hint="default"/>
      </w:rPr>
    </w:lvl>
    <w:lvl w:ilvl="5" w:tplc="0944FA30">
      <w:start w:val="1"/>
      <w:numFmt w:val="bullet"/>
      <w:lvlText w:val=""/>
      <w:lvlJc w:val="left"/>
      <w:pPr>
        <w:ind w:left="4320" w:hanging="360"/>
      </w:pPr>
      <w:rPr>
        <w:rFonts w:ascii="Wingdings" w:hAnsi="Wingdings" w:hint="default"/>
      </w:rPr>
    </w:lvl>
    <w:lvl w:ilvl="6" w:tplc="8D766F96">
      <w:start w:val="1"/>
      <w:numFmt w:val="bullet"/>
      <w:lvlText w:val=""/>
      <w:lvlJc w:val="left"/>
      <w:pPr>
        <w:ind w:left="5040" w:hanging="360"/>
      </w:pPr>
      <w:rPr>
        <w:rFonts w:ascii="Symbol" w:hAnsi="Symbol" w:hint="default"/>
      </w:rPr>
    </w:lvl>
    <w:lvl w:ilvl="7" w:tplc="51160D84">
      <w:start w:val="1"/>
      <w:numFmt w:val="bullet"/>
      <w:lvlText w:val="o"/>
      <w:lvlJc w:val="left"/>
      <w:pPr>
        <w:ind w:left="5760" w:hanging="360"/>
      </w:pPr>
      <w:rPr>
        <w:rFonts w:ascii="Courier New" w:hAnsi="Courier New" w:hint="default"/>
      </w:rPr>
    </w:lvl>
    <w:lvl w:ilvl="8" w:tplc="D630A318">
      <w:start w:val="1"/>
      <w:numFmt w:val="bullet"/>
      <w:lvlText w:val=""/>
      <w:lvlJc w:val="left"/>
      <w:pPr>
        <w:ind w:left="6480" w:hanging="360"/>
      </w:pPr>
      <w:rPr>
        <w:rFonts w:ascii="Wingdings" w:hAnsi="Wingdings" w:hint="default"/>
      </w:rPr>
    </w:lvl>
  </w:abstractNum>
  <w:abstractNum w:abstractNumId="1" w15:restartNumberingAfterBreak="0">
    <w:nsid w:val="0951E7A6"/>
    <w:multiLevelType w:val="multilevel"/>
    <w:tmpl w:val="2F7046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F37A9"/>
    <w:multiLevelType w:val="multilevel"/>
    <w:tmpl w:val="82A43E72"/>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FEAC"/>
    <w:multiLevelType w:val="hybridMultilevel"/>
    <w:tmpl w:val="EB12AC12"/>
    <w:lvl w:ilvl="0" w:tplc="BA722B3C">
      <w:start w:val="1"/>
      <w:numFmt w:val="bullet"/>
      <w:lvlText w:val=""/>
      <w:lvlJc w:val="left"/>
      <w:pPr>
        <w:ind w:left="720" w:hanging="360"/>
      </w:pPr>
      <w:rPr>
        <w:rFonts w:ascii="Symbol" w:hAnsi="Symbol" w:hint="default"/>
      </w:rPr>
    </w:lvl>
    <w:lvl w:ilvl="1" w:tplc="0D0CCCFA">
      <w:start w:val="1"/>
      <w:numFmt w:val="bullet"/>
      <w:lvlText w:val="o"/>
      <w:lvlJc w:val="left"/>
      <w:pPr>
        <w:ind w:left="1440" w:hanging="360"/>
      </w:pPr>
      <w:rPr>
        <w:rFonts w:ascii="Courier New" w:hAnsi="Courier New" w:hint="default"/>
      </w:rPr>
    </w:lvl>
    <w:lvl w:ilvl="2" w:tplc="0CDEEC10">
      <w:start w:val="1"/>
      <w:numFmt w:val="bullet"/>
      <w:lvlText w:val=""/>
      <w:lvlJc w:val="left"/>
      <w:pPr>
        <w:ind w:left="2160" w:hanging="360"/>
      </w:pPr>
      <w:rPr>
        <w:rFonts w:ascii="Wingdings" w:hAnsi="Wingdings" w:hint="default"/>
      </w:rPr>
    </w:lvl>
    <w:lvl w:ilvl="3" w:tplc="B04CC20C">
      <w:start w:val="1"/>
      <w:numFmt w:val="bullet"/>
      <w:lvlText w:val=""/>
      <w:lvlJc w:val="left"/>
      <w:pPr>
        <w:ind w:left="2880" w:hanging="360"/>
      </w:pPr>
      <w:rPr>
        <w:rFonts w:ascii="Symbol" w:hAnsi="Symbol" w:hint="default"/>
      </w:rPr>
    </w:lvl>
    <w:lvl w:ilvl="4" w:tplc="C2549DFC">
      <w:start w:val="1"/>
      <w:numFmt w:val="bullet"/>
      <w:lvlText w:val="o"/>
      <w:lvlJc w:val="left"/>
      <w:pPr>
        <w:ind w:left="3600" w:hanging="360"/>
      </w:pPr>
      <w:rPr>
        <w:rFonts w:ascii="Courier New" w:hAnsi="Courier New" w:hint="default"/>
      </w:rPr>
    </w:lvl>
    <w:lvl w:ilvl="5" w:tplc="4B3E19B4">
      <w:start w:val="1"/>
      <w:numFmt w:val="bullet"/>
      <w:lvlText w:val=""/>
      <w:lvlJc w:val="left"/>
      <w:pPr>
        <w:ind w:left="4320" w:hanging="360"/>
      </w:pPr>
      <w:rPr>
        <w:rFonts w:ascii="Wingdings" w:hAnsi="Wingdings" w:hint="default"/>
      </w:rPr>
    </w:lvl>
    <w:lvl w:ilvl="6" w:tplc="58AA029E">
      <w:start w:val="1"/>
      <w:numFmt w:val="bullet"/>
      <w:lvlText w:val=""/>
      <w:lvlJc w:val="left"/>
      <w:pPr>
        <w:ind w:left="5040" w:hanging="360"/>
      </w:pPr>
      <w:rPr>
        <w:rFonts w:ascii="Symbol" w:hAnsi="Symbol" w:hint="default"/>
      </w:rPr>
    </w:lvl>
    <w:lvl w:ilvl="7" w:tplc="BE322C8C">
      <w:start w:val="1"/>
      <w:numFmt w:val="bullet"/>
      <w:lvlText w:val="o"/>
      <w:lvlJc w:val="left"/>
      <w:pPr>
        <w:ind w:left="5760" w:hanging="360"/>
      </w:pPr>
      <w:rPr>
        <w:rFonts w:ascii="Courier New" w:hAnsi="Courier New" w:hint="default"/>
      </w:rPr>
    </w:lvl>
    <w:lvl w:ilvl="8" w:tplc="703626C8">
      <w:start w:val="1"/>
      <w:numFmt w:val="bullet"/>
      <w:lvlText w:val=""/>
      <w:lvlJc w:val="left"/>
      <w:pPr>
        <w:ind w:left="6480" w:hanging="360"/>
      </w:pPr>
      <w:rPr>
        <w:rFonts w:ascii="Wingdings" w:hAnsi="Wingdings" w:hint="default"/>
      </w:rPr>
    </w:lvl>
  </w:abstractNum>
  <w:abstractNum w:abstractNumId="4" w15:restartNumberingAfterBreak="0">
    <w:nsid w:val="0AD6B8E1"/>
    <w:multiLevelType w:val="hybridMultilevel"/>
    <w:tmpl w:val="23C21462"/>
    <w:lvl w:ilvl="0" w:tplc="72B4D492">
      <w:start w:val="1"/>
      <w:numFmt w:val="bullet"/>
      <w:lvlText w:val=""/>
      <w:lvlJc w:val="left"/>
      <w:pPr>
        <w:ind w:left="720" w:hanging="360"/>
      </w:pPr>
      <w:rPr>
        <w:rFonts w:ascii="Symbol" w:hAnsi="Symbol" w:hint="default"/>
      </w:rPr>
    </w:lvl>
    <w:lvl w:ilvl="1" w:tplc="5B16E362">
      <w:start w:val="1"/>
      <w:numFmt w:val="bullet"/>
      <w:lvlText w:val="o"/>
      <w:lvlJc w:val="left"/>
      <w:pPr>
        <w:ind w:left="1440" w:hanging="360"/>
      </w:pPr>
      <w:rPr>
        <w:rFonts w:ascii="Courier New" w:hAnsi="Courier New" w:hint="default"/>
      </w:rPr>
    </w:lvl>
    <w:lvl w:ilvl="2" w:tplc="CF00EFF6">
      <w:start w:val="1"/>
      <w:numFmt w:val="bullet"/>
      <w:lvlText w:val=""/>
      <w:lvlJc w:val="left"/>
      <w:pPr>
        <w:ind w:left="2160" w:hanging="360"/>
      </w:pPr>
      <w:rPr>
        <w:rFonts w:ascii="Wingdings" w:hAnsi="Wingdings" w:hint="default"/>
      </w:rPr>
    </w:lvl>
    <w:lvl w:ilvl="3" w:tplc="348EAC7C">
      <w:start w:val="1"/>
      <w:numFmt w:val="bullet"/>
      <w:lvlText w:val=""/>
      <w:lvlJc w:val="left"/>
      <w:pPr>
        <w:ind w:left="2880" w:hanging="360"/>
      </w:pPr>
      <w:rPr>
        <w:rFonts w:ascii="Symbol" w:hAnsi="Symbol" w:hint="default"/>
      </w:rPr>
    </w:lvl>
    <w:lvl w:ilvl="4" w:tplc="B8D6896A">
      <w:start w:val="1"/>
      <w:numFmt w:val="bullet"/>
      <w:lvlText w:val="o"/>
      <w:lvlJc w:val="left"/>
      <w:pPr>
        <w:ind w:left="3600" w:hanging="360"/>
      </w:pPr>
      <w:rPr>
        <w:rFonts w:ascii="Courier New" w:hAnsi="Courier New" w:hint="default"/>
      </w:rPr>
    </w:lvl>
    <w:lvl w:ilvl="5" w:tplc="38103D0C">
      <w:start w:val="1"/>
      <w:numFmt w:val="bullet"/>
      <w:lvlText w:val=""/>
      <w:lvlJc w:val="left"/>
      <w:pPr>
        <w:ind w:left="4320" w:hanging="360"/>
      </w:pPr>
      <w:rPr>
        <w:rFonts w:ascii="Wingdings" w:hAnsi="Wingdings" w:hint="default"/>
      </w:rPr>
    </w:lvl>
    <w:lvl w:ilvl="6" w:tplc="66729292">
      <w:start w:val="1"/>
      <w:numFmt w:val="bullet"/>
      <w:lvlText w:val=""/>
      <w:lvlJc w:val="left"/>
      <w:pPr>
        <w:ind w:left="5040" w:hanging="360"/>
      </w:pPr>
      <w:rPr>
        <w:rFonts w:ascii="Symbol" w:hAnsi="Symbol" w:hint="default"/>
      </w:rPr>
    </w:lvl>
    <w:lvl w:ilvl="7" w:tplc="7C681A50">
      <w:start w:val="1"/>
      <w:numFmt w:val="bullet"/>
      <w:lvlText w:val="o"/>
      <w:lvlJc w:val="left"/>
      <w:pPr>
        <w:ind w:left="5760" w:hanging="360"/>
      </w:pPr>
      <w:rPr>
        <w:rFonts w:ascii="Courier New" w:hAnsi="Courier New" w:hint="default"/>
      </w:rPr>
    </w:lvl>
    <w:lvl w:ilvl="8" w:tplc="EB70EF10">
      <w:start w:val="1"/>
      <w:numFmt w:val="bullet"/>
      <w:lvlText w:val=""/>
      <w:lvlJc w:val="left"/>
      <w:pPr>
        <w:ind w:left="6480" w:hanging="360"/>
      </w:pPr>
      <w:rPr>
        <w:rFonts w:ascii="Wingdings" w:hAnsi="Wingdings" w:hint="default"/>
      </w:rPr>
    </w:lvl>
  </w:abstractNum>
  <w:abstractNum w:abstractNumId="5" w15:restartNumberingAfterBreak="0">
    <w:nsid w:val="0E7307B4"/>
    <w:multiLevelType w:val="multilevel"/>
    <w:tmpl w:val="0E7307B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0D2518"/>
    <w:multiLevelType w:val="multilevel"/>
    <w:tmpl w:val="2C0D25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892E4D"/>
    <w:multiLevelType w:val="hybridMultilevel"/>
    <w:tmpl w:val="6B5662CA"/>
    <w:lvl w:ilvl="0" w:tplc="57F2793E">
      <w:start w:val="1"/>
      <w:numFmt w:val="bullet"/>
      <w:lvlText w:val=""/>
      <w:lvlJc w:val="left"/>
      <w:pPr>
        <w:ind w:left="720" w:hanging="360"/>
      </w:pPr>
      <w:rPr>
        <w:rFonts w:ascii="Symbol" w:hAnsi="Symbol" w:hint="default"/>
      </w:rPr>
    </w:lvl>
    <w:lvl w:ilvl="1" w:tplc="DA94EFD8">
      <w:start w:val="1"/>
      <w:numFmt w:val="bullet"/>
      <w:lvlText w:val="o"/>
      <w:lvlJc w:val="left"/>
      <w:pPr>
        <w:ind w:left="1440" w:hanging="360"/>
      </w:pPr>
      <w:rPr>
        <w:rFonts w:ascii="Courier New" w:hAnsi="Courier New" w:hint="default"/>
      </w:rPr>
    </w:lvl>
    <w:lvl w:ilvl="2" w:tplc="B660FE16">
      <w:start w:val="1"/>
      <w:numFmt w:val="bullet"/>
      <w:lvlText w:val=""/>
      <w:lvlJc w:val="left"/>
      <w:pPr>
        <w:ind w:left="2160" w:hanging="360"/>
      </w:pPr>
      <w:rPr>
        <w:rFonts w:ascii="Wingdings" w:hAnsi="Wingdings" w:hint="default"/>
      </w:rPr>
    </w:lvl>
    <w:lvl w:ilvl="3" w:tplc="336414B4">
      <w:start w:val="1"/>
      <w:numFmt w:val="bullet"/>
      <w:lvlText w:val=""/>
      <w:lvlJc w:val="left"/>
      <w:pPr>
        <w:ind w:left="2880" w:hanging="360"/>
      </w:pPr>
      <w:rPr>
        <w:rFonts w:ascii="Symbol" w:hAnsi="Symbol" w:hint="default"/>
      </w:rPr>
    </w:lvl>
    <w:lvl w:ilvl="4" w:tplc="8F88BE94">
      <w:start w:val="1"/>
      <w:numFmt w:val="bullet"/>
      <w:lvlText w:val="o"/>
      <w:lvlJc w:val="left"/>
      <w:pPr>
        <w:ind w:left="3600" w:hanging="360"/>
      </w:pPr>
      <w:rPr>
        <w:rFonts w:ascii="Courier New" w:hAnsi="Courier New" w:hint="default"/>
      </w:rPr>
    </w:lvl>
    <w:lvl w:ilvl="5" w:tplc="B4386C42">
      <w:start w:val="1"/>
      <w:numFmt w:val="bullet"/>
      <w:lvlText w:val=""/>
      <w:lvlJc w:val="left"/>
      <w:pPr>
        <w:ind w:left="4320" w:hanging="360"/>
      </w:pPr>
      <w:rPr>
        <w:rFonts w:ascii="Wingdings" w:hAnsi="Wingdings" w:hint="default"/>
      </w:rPr>
    </w:lvl>
    <w:lvl w:ilvl="6" w:tplc="8D52F4B8">
      <w:start w:val="1"/>
      <w:numFmt w:val="bullet"/>
      <w:lvlText w:val=""/>
      <w:lvlJc w:val="left"/>
      <w:pPr>
        <w:ind w:left="5040" w:hanging="360"/>
      </w:pPr>
      <w:rPr>
        <w:rFonts w:ascii="Symbol" w:hAnsi="Symbol" w:hint="default"/>
      </w:rPr>
    </w:lvl>
    <w:lvl w:ilvl="7" w:tplc="D6BC84F6">
      <w:start w:val="1"/>
      <w:numFmt w:val="bullet"/>
      <w:lvlText w:val="o"/>
      <w:lvlJc w:val="left"/>
      <w:pPr>
        <w:ind w:left="5760" w:hanging="360"/>
      </w:pPr>
      <w:rPr>
        <w:rFonts w:ascii="Courier New" w:hAnsi="Courier New" w:hint="default"/>
      </w:rPr>
    </w:lvl>
    <w:lvl w:ilvl="8" w:tplc="55F4C180">
      <w:start w:val="1"/>
      <w:numFmt w:val="bullet"/>
      <w:lvlText w:val=""/>
      <w:lvlJc w:val="left"/>
      <w:pPr>
        <w:ind w:left="6480" w:hanging="360"/>
      </w:pPr>
      <w:rPr>
        <w:rFonts w:ascii="Wingdings" w:hAnsi="Wingdings" w:hint="default"/>
      </w:rPr>
    </w:lvl>
  </w:abstractNum>
  <w:abstractNum w:abstractNumId="8" w15:restartNumberingAfterBreak="0">
    <w:nsid w:val="4F1C259F"/>
    <w:multiLevelType w:val="multilevel"/>
    <w:tmpl w:val="4F1C259F"/>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9" w15:restartNumberingAfterBreak="0">
    <w:nsid w:val="56F89F6C"/>
    <w:multiLevelType w:val="hybridMultilevel"/>
    <w:tmpl w:val="F868439E"/>
    <w:lvl w:ilvl="0" w:tplc="7520E82C">
      <w:start w:val="1"/>
      <w:numFmt w:val="bullet"/>
      <w:lvlText w:val=""/>
      <w:lvlJc w:val="left"/>
      <w:pPr>
        <w:ind w:left="720" w:hanging="360"/>
      </w:pPr>
      <w:rPr>
        <w:rFonts w:ascii="Symbol" w:hAnsi="Symbol" w:hint="default"/>
      </w:rPr>
    </w:lvl>
    <w:lvl w:ilvl="1" w:tplc="5FE09964">
      <w:start w:val="1"/>
      <w:numFmt w:val="bullet"/>
      <w:lvlText w:val="o"/>
      <w:lvlJc w:val="left"/>
      <w:pPr>
        <w:ind w:left="1440" w:hanging="360"/>
      </w:pPr>
      <w:rPr>
        <w:rFonts w:ascii="Courier New" w:hAnsi="Courier New" w:hint="default"/>
      </w:rPr>
    </w:lvl>
    <w:lvl w:ilvl="2" w:tplc="18EA1260">
      <w:start w:val="1"/>
      <w:numFmt w:val="bullet"/>
      <w:lvlText w:val=""/>
      <w:lvlJc w:val="left"/>
      <w:pPr>
        <w:ind w:left="2160" w:hanging="360"/>
      </w:pPr>
      <w:rPr>
        <w:rFonts w:ascii="Wingdings" w:hAnsi="Wingdings" w:hint="default"/>
      </w:rPr>
    </w:lvl>
    <w:lvl w:ilvl="3" w:tplc="4372F534">
      <w:start w:val="1"/>
      <w:numFmt w:val="bullet"/>
      <w:lvlText w:val=""/>
      <w:lvlJc w:val="left"/>
      <w:pPr>
        <w:ind w:left="2880" w:hanging="360"/>
      </w:pPr>
      <w:rPr>
        <w:rFonts w:ascii="Symbol" w:hAnsi="Symbol" w:hint="default"/>
      </w:rPr>
    </w:lvl>
    <w:lvl w:ilvl="4" w:tplc="7FE4D806">
      <w:start w:val="1"/>
      <w:numFmt w:val="bullet"/>
      <w:lvlText w:val="o"/>
      <w:lvlJc w:val="left"/>
      <w:pPr>
        <w:ind w:left="3600" w:hanging="360"/>
      </w:pPr>
      <w:rPr>
        <w:rFonts w:ascii="Courier New" w:hAnsi="Courier New" w:hint="default"/>
      </w:rPr>
    </w:lvl>
    <w:lvl w:ilvl="5" w:tplc="EEEC5380">
      <w:start w:val="1"/>
      <w:numFmt w:val="bullet"/>
      <w:lvlText w:val=""/>
      <w:lvlJc w:val="left"/>
      <w:pPr>
        <w:ind w:left="4320" w:hanging="360"/>
      </w:pPr>
      <w:rPr>
        <w:rFonts w:ascii="Wingdings" w:hAnsi="Wingdings" w:hint="default"/>
      </w:rPr>
    </w:lvl>
    <w:lvl w:ilvl="6" w:tplc="B85EA660">
      <w:start w:val="1"/>
      <w:numFmt w:val="bullet"/>
      <w:lvlText w:val=""/>
      <w:lvlJc w:val="left"/>
      <w:pPr>
        <w:ind w:left="5040" w:hanging="360"/>
      </w:pPr>
      <w:rPr>
        <w:rFonts w:ascii="Symbol" w:hAnsi="Symbol" w:hint="default"/>
      </w:rPr>
    </w:lvl>
    <w:lvl w:ilvl="7" w:tplc="1F2A016A">
      <w:start w:val="1"/>
      <w:numFmt w:val="bullet"/>
      <w:lvlText w:val="o"/>
      <w:lvlJc w:val="left"/>
      <w:pPr>
        <w:ind w:left="5760" w:hanging="360"/>
      </w:pPr>
      <w:rPr>
        <w:rFonts w:ascii="Courier New" w:hAnsi="Courier New" w:hint="default"/>
      </w:rPr>
    </w:lvl>
    <w:lvl w:ilvl="8" w:tplc="A6047D1A">
      <w:start w:val="1"/>
      <w:numFmt w:val="bullet"/>
      <w:lvlText w:val=""/>
      <w:lvlJc w:val="left"/>
      <w:pPr>
        <w:ind w:left="6480" w:hanging="360"/>
      </w:pPr>
      <w:rPr>
        <w:rFonts w:ascii="Wingdings" w:hAnsi="Wingdings" w:hint="default"/>
      </w:rPr>
    </w:lvl>
  </w:abstractNum>
  <w:abstractNum w:abstractNumId="10" w15:restartNumberingAfterBreak="0">
    <w:nsid w:val="6340886F"/>
    <w:multiLevelType w:val="hybridMultilevel"/>
    <w:tmpl w:val="A7EA2F60"/>
    <w:lvl w:ilvl="0" w:tplc="FBA240D4">
      <w:start w:val="1"/>
      <w:numFmt w:val="bullet"/>
      <w:lvlText w:val=""/>
      <w:lvlJc w:val="left"/>
      <w:pPr>
        <w:ind w:left="720" w:hanging="360"/>
      </w:pPr>
      <w:rPr>
        <w:rFonts w:ascii="Symbol" w:hAnsi="Symbol" w:hint="default"/>
      </w:rPr>
    </w:lvl>
    <w:lvl w:ilvl="1" w:tplc="62AAAC34">
      <w:start w:val="1"/>
      <w:numFmt w:val="bullet"/>
      <w:lvlText w:val="o"/>
      <w:lvlJc w:val="left"/>
      <w:pPr>
        <w:ind w:left="1440" w:hanging="360"/>
      </w:pPr>
      <w:rPr>
        <w:rFonts w:ascii="Courier New" w:hAnsi="Courier New" w:hint="default"/>
      </w:rPr>
    </w:lvl>
    <w:lvl w:ilvl="2" w:tplc="E954BC28">
      <w:start w:val="1"/>
      <w:numFmt w:val="bullet"/>
      <w:lvlText w:val=""/>
      <w:lvlJc w:val="left"/>
      <w:pPr>
        <w:ind w:left="2160" w:hanging="360"/>
      </w:pPr>
      <w:rPr>
        <w:rFonts w:ascii="Wingdings" w:hAnsi="Wingdings" w:hint="default"/>
      </w:rPr>
    </w:lvl>
    <w:lvl w:ilvl="3" w:tplc="E50C80C2">
      <w:start w:val="1"/>
      <w:numFmt w:val="bullet"/>
      <w:lvlText w:val=""/>
      <w:lvlJc w:val="left"/>
      <w:pPr>
        <w:ind w:left="2880" w:hanging="360"/>
      </w:pPr>
      <w:rPr>
        <w:rFonts w:ascii="Symbol" w:hAnsi="Symbol" w:hint="default"/>
      </w:rPr>
    </w:lvl>
    <w:lvl w:ilvl="4" w:tplc="2146E9B8">
      <w:start w:val="1"/>
      <w:numFmt w:val="bullet"/>
      <w:lvlText w:val="o"/>
      <w:lvlJc w:val="left"/>
      <w:pPr>
        <w:ind w:left="3600" w:hanging="360"/>
      </w:pPr>
      <w:rPr>
        <w:rFonts w:ascii="Courier New" w:hAnsi="Courier New" w:hint="default"/>
      </w:rPr>
    </w:lvl>
    <w:lvl w:ilvl="5" w:tplc="C272162A">
      <w:start w:val="1"/>
      <w:numFmt w:val="bullet"/>
      <w:lvlText w:val=""/>
      <w:lvlJc w:val="left"/>
      <w:pPr>
        <w:ind w:left="4320" w:hanging="360"/>
      </w:pPr>
      <w:rPr>
        <w:rFonts w:ascii="Wingdings" w:hAnsi="Wingdings" w:hint="default"/>
      </w:rPr>
    </w:lvl>
    <w:lvl w:ilvl="6" w:tplc="8D708BE6">
      <w:start w:val="1"/>
      <w:numFmt w:val="bullet"/>
      <w:lvlText w:val=""/>
      <w:lvlJc w:val="left"/>
      <w:pPr>
        <w:ind w:left="5040" w:hanging="360"/>
      </w:pPr>
      <w:rPr>
        <w:rFonts w:ascii="Symbol" w:hAnsi="Symbol" w:hint="default"/>
      </w:rPr>
    </w:lvl>
    <w:lvl w:ilvl="7" w:tplc="946206D4">
      <w:start w:val="1"/>
      <w:numFmt w:val="bullet"/>
      <w:lvlText w:val="o"/>
      <w:lvlJc w:val="left"/>
      <w:pPr>
        <w:ind w:left="5760" w:hanging="360"/>
      </w:pPr>
      <w:rPr>
        <w:rFonts w:ascii="Courier New" w:hAnsi="Courier New" w:hint="default"/>
      </w:rPr>
    </w:lvl>
    <w:lvl w:ilvl="8" w:tplc="31084E9A">
      <w:start w:val="1"/>
      <w:numFmt w:val="bullet"/>
      <w:lvlText w:val=""/>
      <w:lvlJc w:val="left"/>
      <w:pPr>
        <w:ind w:left="6480" w:hanging="360"/>
      </w:pPr>
      <w:rPr>
        <w:rFonts w:ascii="Wingdings" w:hAnsi="Wingdings" w:hint="default"/>
      </w:rPr>
    </w:lvl>
  </w:abstractNum>
  <w:abstractNum w:abstractNumId="11" w15:restartNumberingAfterBreak="0">
    <w:nsid w:val="7148B6CA"/>
    <w:multiLevelType w:val="hybridMultilevel"/>
    <w:tmpl w:val="CE30A0B6"/>
    <w:lvl w:ilvl="0" w:tplc="D4F43836">
      <w:start w:val="1"/>
      <w:numFmt w:val="bullet"/>
      <w:lvlText w:val=""/>
      <w:lvlJc w:val="left"/>
      <w:pPr>
        <w:ind w:left="720" w:hanging="360"/>
      </w:pPr>
      <w:rPr>
        <w:rFonts w:ascii="Symbol" w:hAnsi="Symbol" w:hint="default"/>
      </w:rPr>
    </w:lvl>
    <w:lvl w:ilvl="1" w:tplc="F04C5C86">
      <w:start w:val="1"/>
      <w:numFmt w:val="bullet"/>
      <w:lvlText w:val=""/>
      <w:lvlJc w:val="left"/>
      <w:pPr>
        <w:ind w:left="720" w:hanging="360"/>
      </w:pPr>
      <w:rPr>
        <w:rFonts w:ascii="Symbol" w:hAnsi="Symbol" w:hint="default"/>
      </w:rPr>
    </w:lvl>
    <w:lvl w:ilvl="2" w:tplc="ED28DC5E">
      <w:start w:val="1"/>
      <w:numFmt w:val="bullet"/>
      <w:lvlText w:val=""/>
      <w:lvlJc w:val="left"/>
      <w:pPr>
        <w:ind w:left="2160" w:hanging="360"/>
      </w:pPr>
      <w:rPr>
        <w:rFonts w:ascii="Wingdings" w:hAnsi="Wingdings" w:hint="default"/>
      </w:rPr>
    </w:lvl>
    <w:lvl w:ilvl="3" w:tplc="83026FEC">
      <w:start w:val="1"/>
      <w:numFmt w:val="bullet"/>
      <w:lvlText w:val=""/>
      <w:lvlJc w:val="left"/>
      <w:pPr>
        <w:ind w:left="2880" w:hanging="360"/>
      </w:pPr>
      <w:rPr>
        <w:rFonts w:ascii="Symbol" w:hAnsi="Symbol" w:hint="default"/>
      </w:rPr>
    </w:lvl>
    <w:lvl w:ilvl="4" w:tplc="16F4EFDA">
      <w:start w:val="1"/>
      <w:numFmt w:val="bullet"/>
      <w:lvlText w:val="o"/>
      <w:lvlJc w:val="left"/>
      <w:pPr>
        <w:ind w:left="3600" w:hanging="360"/>
      </w:pPr>
      <w:rPr>
        <w:rFonts w:ascii="Courier New" w:hAnsi="Courier New" w:hint="default"/>
      </w:rPr>
    </w:lvl>
    <w:lvl w:ilvl="5" w:tplc="1CDA3140">
      <w:start w:val="1"/>
      <w:numFmt w:val="bullet"/>
      <w:lvlText w:val=""/>
      <w:lvlJc w:val="left"/>
      <w:pPr>
        <w:ind w:left="4320" w:hanging="360"/>
      </w:pPr>
      <w:rPr>
        <w:rFonts w:ascii="Wingdings" w:hAnsi="Wingdings" w:hint="default"/>
      </w:rPr>
    </w:lvl>
    <w:lvl w:ilvl="6" w:tplc="CECC09D0">
      <w:start w:val="1"/>
      <w:numFmt w:val="bullet"/>
      <w:lvlText w:val=""/>
      <w:lvlJc w:val="left"/>
      <w:pPr>
        <w:ind w:left="5040" w:hanging="360"/>
      </w:pPr>
      <w:rPr>
        <w:rFonts w:ascii="Symbol" w:hAnsi="Symbol" w:hint="default"/>
      </w:rPr>
    </w:lvl>
    <w:lvl w:ilvl="7" w:tplc="B6D45B88">
      <w:start w:val="1"/>
      <w:numFmt w:val="bullet"/>
      <w:lvlText w:val="o"/>
      <w:lvlJc w:val="left"/>
      <w:pPr>
        <w:ind w:left="5760" w:hanging="360"/>
      </w:pPr>
      <w:rPr>
        <w:rFonts w:ascii="Courier New" w:hAnsi="Courier New" w:hint="default"/>
      </w:rPr>
    </w:lvl>
    <w:lvl w:ilvl="8" w:tplc="C5EA5C10">
      <w:start w:val="1"/>
      <w:numFmt w:val="bullet"/>
      <w:lvlText w:val=""/>
      <w:lvlJc w:val="left"/>
      <w:pPr>
        <w:ind w:left="6480" w:hanging="360"/>
      </w:pPr>
      <w:rPr>
        <w:rFonts w:ascii="Wingdings" w:hAnsi="Wingdings" w:hint="default"/>
      </w:rPr>
    </w:lvl>
  </w:abstractNum>
  <w:abstractNum w:abstractNumId="12" w15:restartNumberingAfterBreak="0">
    <w:nsid w:val="7B6D678A"/>
    <w:multiLevelType w:val="multilevel"/>
    <w:tmpl w:val="7208FC38"/>
    <w:lvl w:ilvl="0">
      <w:start w:val="1"/>
      <w:numFmt w:val="decimal"/>
      <w:lvlText w:val="%1."/>
      <w:lvlJc w:val="left"/>
      <w:pPr>
        <w:ind w:left="502"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E9E3DF3"/>
    <w:multiLevelType w:val="multilevel"/>
    <w:tmpl w:val="B3A8BA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04088431">
    <w:abstractNumId w:val="1"/>
  </w:num>
  <w:num w:numId="2" w16cid:durableId="375131832">
    <w:abstractNumId w:val="2"/>
  </w:num>
  <w:num w:numId="3" w16cid:durableId="1744834756">
    <w:abstractNumId w:val="4"/>
  </w:num>
  <w:num w:numId="4" w16cid:durableId="2046590548">
    <w:abstractNumId w:val="7"/>
  </w:num>
  <w:num w:numId="5" w16cid:durableId="230505338">
    <w:abstractNumId w:val="0"/>
  </w:num>
  <w:num w:numId="6" w16cid:durableId="1174806425">
    <w:abstractNumId w:val="10"/>
  </w:num>
  <w:num w:numId="7" w16cid:durableId="279801867">
    <w:abstractNumId w:val="9"/>
  </w:num>
  <w:num w:numId="8" w16cid:durableId="928271613">
    <w:abstractNumId w:val="3"/>
  </w:num>
  <w:num w:numId="9" w16cid:durableId="1631010233">
    <w:abstractNumId w:val="11"/>
  </w:num>
  <w:num w:numId="10" w16cid:durableId="1377042491">
    <w:abstractNumId w:val="6"/>
  </w:num>
  <w:num w:numId="11" w16cid:durableId="2132556944">
    <w:abstractNumId w:val="12"/>
  </w:num>
  <w:num w:numId="12" w16cid:durableId="516971385">
    <w:abstractNumId w:val="5"/>
  </w:num>
  <w:num w:numId="13" w16cid:durableId="1604536991">
    <w:abstractNumId w:val="8"/>
  </w:num>
  <w:num w:numId="14" w16cid:durableId="10381227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1F7"/>
    <w:rsid w:val="000107C2"/>
    <w:rsid w:val="000121D5"/>
    <w:rsid w:val="00054D9E"/>
    <w:rsid w:val="00070B70"/>
    <w:rsid w:val="000A1AC6"/>
    <w:rsid w:val="000C5E8F"/>
    <w:rsid w:val="000C602C"/>
    <w:rsid w:val="000D6A8F"/>
    <w:rsid w:val="001C1F5A"/>
    <w:rsid w:val="001D6CC7"/>
    <w:rsid w:val="001F1F59"/>
    <w:rsid w:val="001F26EC"/>
    <w:rsid w:val="00220E13"/>
    <w:rsid w:val="00224BD7"/>
    <w:rsid w:val="00252063"/>
    <w:rsid w:val="002B4373"/>
    <w:rsid w:val="0035628A"/>
    <w:rsid w:val="003A3C22"/>
    <w:rsid w:val="003B14CD"/>
    <w:rsid w:val="003E5019"/>
    <w:rsid w:val="00455BF6"/>
    <w:rsid w:val="00474C9E"/>
    <w:rsid w:val="004A6763"/>
    <w:rsid w:val="004B2FA1"/>
    <w:rsid w:val="004C14B0"/>
    <w:rsid w:val="00504BDE"/>
    <w:rsid w:val="00505182"/>
    <w:rsid w:val="00574ED2"/>
    <w:rsid w:val="005A630D"/>
    <w:rsid w:val="005F575A"/>
    <w:rsid w:val="00634930"/>
    <w:rsid w:val="00641307"/>
    <w:rsid w:val="006527C5"/>
    <w:rsid w:val="006762DB"/>
    <w:rsid w:val="006D4A31"/>
    <w:rsid w:val="007009A8"/>
    <w:rsid w:val="00704FBD"/>
    <w:rsid w:val="0075494D"/>
    <w:rsid w:val="007C69E4"/>
    <w:rsid w:val="007F54FF"/>
    <w:rsid w:val="008048F7"/>
    <w:rsid w:val="00811516"/>
    <w:rsid w:val="00835AB2"/>
    <w:rsid w:val="008F4627"/>
    <w:rsid w:val="008F49B8"/>
    <w:rsid w:val="00916114"/>
    <w:rsid w:val="009301F4"/>
    <w:rsid w:val="00970BE9"/>
    <w:rsid w:val="00A104F1"/>
    <w:rsid w:val="00A671F7"/>
    <w:rsid w:val="00A679E1"/>
    <w:rsid w:val="00A957C3"/>
    <w:rsid w:val="00AB184E"/>
    <w:rsid w:val="00AB5C96"/>
    <w:rsid w:val="00AC7246"/>
    <w:rsid w:val="00AF4F23"/>
    <w:rsid w:val="00B47920"/>
    <w:rsid w:val="00B5622D"/>
    <w:rsid w:val="00B830E4"/>
    <w:rsid w:val="00B90BA4"/>
    <w:rsid w:val="00C31780"/>
    <w:rsid w:val="00C33665"/>
    <w:rsid w:val="00C63DC3"/>
    <w:rsid w:val="00C748FD"/>
    <w:rsid w:val="00C816D4"/>
    <w:rsid w:val="00C94A02"/>
    <w:rsid w:val="00DA3B2E"/>
    <w:rsid w:val="00DD63D4"/>
    <w:rsid w:val="00E44BD2"/>
    <w:rsid w:val="00E70FB3"/>
    <w:rsid w:val="00EA1BCF"/>
    <w:rsid w:val="00ED494D"/>
    <w:rsid w:val="00EE6BD3"/>
    <w:rsid w:val="00F206E9"/>
    <w:rsid w:val="00F36A2A"/>
    <w:rsid w:val="00F42544"/>
    <w:rsid w:val="00F853D4"/>
    <w:rsid w:val="017B553B"/>
    <w:rsid w:val="02195E79"/>
    <w:rsid w:val="02230D0A"/>
    <w:rsid w:val="039BD12D"/>
    <w:rsid w:val="039EF1C2"/>
    <w:rsid w:val="047A0B10"/>
    <w:rsid w:val="049544DF"/>
    <w:rsid w:val="04A2E264"/>
    <w:rsid w:val="065088D1"/>
    <w:rsid w:val="06DA1B0A"/>
    <w:rsid w:val="06FD1244"/>
    <w:rsid w:val="0703BFB2"/>
    <w:rsid w:val="076FE29E"/>
    <w:rsid w:val="07917D32"/>
    <w:rsid w:val="0898A8A3"/>
    <w:rsid w:val="09F20788"/>
    <w:rsid w:val="0A245C0D"/>
    <w:rsid w:val="0A5E8FF1"/>
    <w:rsid w:val="0B307CED"/>
    <w:rsid w:val="0B5D7A17"/>
    <w:rsid w:val="0C2DBAB4"/>
    <w:rsid w:val="0CDA623F"/>
    <w:rsid w:val="0DE36E54"/>
    <w:rsid w:val="0DFF0612"/>
    <w:rsid w:val="0E90B9B9"/>
    <w:rsid w:val="0F0B77D7"/>
    <w:rsid w:val="0F1E1428"/>
    <w:rsid w:val="0F4519E5"/>
    <w:rsid w:val="1098EB3B"/>
    <w:rsid w:val="11539FFE"/>
    <w:rsid w:val="126F8DB8"/>
    <w:rsid w:val="131A54C8"/>
    <w:rsid w:val="131FFC5C"/>
    <w:rsid w:val="132D689E"/>
    <w:rsid w:val="133E5B7A"/>
    <w:rsid w:val="13EE97F5"/>
    <w:rsid w:val="1433D1D9"/>
    <w:rsid w:val="15811D2C"/>
    <w:rsid w:val="15906418"/>
    <w:rsid w:val="15922013"/>
    <w:rsid w:val="167626AF"/>
    <w:rsid w:val="16BD8F94"/>
    <w:rsid w:val="16C522AA"/>
    <w:rsid w:val="17D4000F"/>
    <w:rsid w:val="186CFBB6"/>
    <w:rsid w:val="19BB4439"/>
    <w:rsid w:val="1AC09513"/>
    <w:rsid w:val="1BDF702A"/>
    <w:rsid w:val="1C2AD36D"/>
    <w:rsid w:val="1C405573"/>
    <w:rsid w:val="1D7F3D3E"/>
    <w:rsid w:val="1DCC4436"/>
    <w:rsid w:val="1E8A6D51"/>
    <w:rsid w:val="1EEC8EAE"/>
    <w:rsid w:val="2179B139"/>
    <w:rsid w:val="217EEA87"/>
    <w:rsid w:val="21C6C3C6"/>
    <w:rsid w:val="221E97C8"/>
    <w:rsid w:val="24C8AB5E"/>
    <w:rsid w:val="2594CB02"/>
    <w:rsid w:val="25E809A7"/>
    <w:rsid w:val="2780A0A4"/>
    <w:rsid w:val="28A457B5"/>
    <w:rsid w:val="2B10834C"/>
    <w:rsid w:val="2B22FDB1"/>
    <w:rsid w:val="2CB4D13A"/>
    <w:rsid w:val="2D91EA85"/>
    <w:rsid w:val="2E0F69FA"/>
    <w:rsid w:val="2EDB18C1"/>
    <w:rsid w:val="304D8EE5"/>
    <w:rsid w:val="30C11D77"/>
    <w:rsid w:val="32C2FE27"/>
    <w:rsid w:val="3443B1E7"/>
    <w:rsid w:val="347E8E1B"/>
    <w:rsid w:val="34C83CAC"/>
    <w:rsid w:val="36104276"/>
    <w:rsid w:val="36A5622E"/>
    <w:rsid w:val="37B17CF1"/>
    <w:rsid w:val="38166759"/>
    <w:rsid w:val="39E9A126"/>
    <w:rsid w:val="3B108705"/>
    <w:rsid w:val="3B82F03E"/>
    <w:rsid w:val="3BED8942"/>
    <w:rsid w:val="3BF1778B"/>
    <w:rsid w:val="3C66AE33"/>
    <w:rsid w:val="3D218716"/>
    <w:rsid w:val="3D859950"/>
    <w:rsid w:val="3DF200DC"/>
    <w:rsid w:val="3E214132"/>
    <w:rsid w:val="3E3086A6"/>
    <w:rsid w:val="3E51B646"/>
    <w:rsid w:val="3EBD16EA"/>
    <w:rsid w:val="3EC44FBE"/>
    <w:rsid w:val="3EF25984"/>
    <w:rsid w:val="400C8ECF"/>
    <w:rsid w:val="402751ED"/>
    <w:rsid w:val="40926269"/>
    <w:rsid w:val="40C635CE"/>
    <w:rsid w:val="419A276B"/>
    <w:rsid w:val="41F3E068"/>
    <w:rsid w:val="429A1941"/>
    <w:rsid w:val="439448CA"/>
    <w:rsid w:val="44022237"/>
    <w:rsid w:val="4488E059"/>
    <w:rsid w:val="451A0C16"/>
    <w:rsid w:val="45253922"/>
    <w:rsid w:val="469614D8"/>
    <w:rsid w:val="47CFF2D9"/>
    <w:rsid w:val="47FDAD9A"/>
    <w:rsid w:val="4868190C"/>
    <w:rsid w:val="48739E74"/>
    <w:rsid w:val="49C3902F"/>
    <w:rsid w:val="4ABD3DBA"/>
    <w:rsid w:val="4B2B20F2"/>
    <w:rsid w:val="4B64B530"/>
    <w:rsid w:val="4BBDCAF3"/>
    <w:rsid w:val="4C6CBE60"/>
    <w:rsid w:val="4C70DA91"/>
    <w:rsid w:val="4D0843BD"/>
    <w:rsid w:val="4D26970E"/>
    <w:rsid w:val="4E403FC7"/>
    <w:rsid w:val="4EBE8DD3"/>
    <w:rsid w:val="51036B13"/>
    <w:rsid w:val="523443F9"/>
    <w:rsid w:val="528D1379"/>
    <w:rsid w:val="5344ECEE"/>
    <w:rsid w:val="53BF6912"/>
    <w:rsid w:val="5426953D"/>
    <w:rsid w:val="55E38F12"/>
    <w:rsid w:val="55E6552D"/>
    <w:rsid w:val="55FBE049"/>
    <w:rsid w:val="562CEFC9"/>
    <w:rsid w:val="56921D8D"/>
    <w:rsid w:val="56C3EA8D"/>
    <w:rsid w:val="57341E6D"/>
    <w:rsid w:val="578251E5"/>
    <w:rsid w:val="57DF931C"/>
    <w:rsid w:val="581B6918"/>
    <w:rsid w:val="58273A81"/>
    <w:rsid w:val="583DD505"/>
    <w:rsid w:val="58F95D08"/>
    <w:rsid w:val="59BEE6DD"/>
    <w:rsid w:val="5A0E3F57"/>
    <w:rsid w:val="5AA8ABF8"/>
    <w:rsid w:val="5B1C7E73"/>
    <w:rsid w:val="5B8B80AA"/>
    <w:rsid w:val="5BCB13F5"/>
    <w:rsid w:val="5BE9E914"/>
    <w:rsid w:val="5CC16BFF"/>
    <w:rsid w:val="5CD02B42"/>
    <w:rsid w:val="5E9468ED"/>
    <w:rsid w:val="5F82B334"/>
    <w:rsid w:val="602DF691"/>
    <w:rsid w:val="6146E1BB"/>
    <w:rsid w:val="61DC276C"/>
    <w:rsid w:val="620FA835"/>
    <w:rsid w:val="627DDE25"/>
    <w:rsid w:val="640A9A81"/>
    <w:rsid w:val="6434076E"/>
    <w:rsid w:val="64BE4D21"/>
    <w:rsid w:val="6524D957"/>
    <w:rsid w:val="654AAA4A"/>
    <w:rsid w:val="659B0625"/>
    <w:rsid w:val="662B72EF"/>
    <w:rsid w:val="667112D3"/>
    <w:rsid w:val="66B1124C"/>
    <w:rsid w:val="66CC1040"/>
    <w:rsid w:val="66D6E806"/>
    <w:rsid w:val="66E53B9D"/>
    <w:rsid w:val="6702A4A1"/>
    <w:rsid w:val="670ECBCC"/>
    <w:rsid w:val="67BD5A65"/>
    <w:rsid w:val="682079A5"/>
    <w:rsid w:val="684BFF3E"/>
    <w:rsid w:val="6AADBCEF"/>
    <w:rsid w:val="6B0AB2F3"/>
    <w:rsid w:val="6C904871"/>
    <w:rsid w:val="6CBBC2D4"/>
    <w:rsid w:val="6D919E48"/>
    <w:rsid w:val="6E1AA990"/>
    <w:rsid w:val="6EAB0544"/>
    <w:rsid w:val="6EB68A5C"/>
    <w:rsid w:val="6F0F3862"/>
    <w:rsid w:val="6FDC1D7D"/>
    <w:rsid w:val="7016B9D2"/>
    <w:rsid w:val="714EAD8E"/>
    <w:rsid w:val="7170668F"/>
    <w:rsid w:val="723203CB"/>
    <w:rsid w:val="7570A07F"/>
    <w:rsid w:val="78876C4B"/>
    <w:rsid w:val="789AD1B0"/>
    <w:rsid w:val="78D57967"/>
    <w:rsid w:val="78E26C36"/>
    <w:rsid w:val="7A4DC1BF"/>
    <w:rsid w:val="7AAECAEC"/>
    <w:rsid w:val="7BF7AC04"/>
    <w:rsid w:val="7C920B00"/>
    <w:rsid w:val="7DAAC205"/>
    <w:rsid w:val="7E19D7A8"/>
    <w:rsid w:val="7E25BEF7"/>
    <w:rsid w:val="7E42764F"/>
    <w:rsid w:val="7E43DD3D"/>
    <w:rsid w:val="7E74D167"/>
    <w:rsid w:val="7EBC8D1E"/>
    <w:rsid w:val="7EC79C97"/>
    <w:rsid w:val="7F1A285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F6F9"/>
  <w15:docId w15:val="{6849D97C-3AAE-425D-BDB0-1BC434A9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0" w:line="240" w:lineRule="auto"/>
    </w:pPr>
    <w:rPr>
      <w:rFonts w:eastAsiaTheme="minorEastAsia"/>
      <w:sz w:val="20"/>
      <w:szCs w:val="20"/>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table" w:styleId="TableGrid">
    <w:name w:val="Table Grid"/>
    <w:basedOn w:val="TableNormal"/>
    <w:uiPriority w:val="59"/>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spacing w:after="0" w:line="240" w:lineRule="auto"/>
      <w:ind w:left="720"/>
      <w:contextualSpacing/>
    </w:pPr>
    <w:rPr>
      <w:rFonts w:eastAsiaTheme="minorEastAsia"/>
      <w:sz w:val="24"/>
      <w:szCs w:val="24"/>
    </w:rPr>
  </w:style>
  <w:style w:type="character" w:customStyle="1" w:styleId="CommentTextChar">
    <w:name w:val="Comment Text Char"/>
    <w:basedOn w:val="DefaultParagraphFont"/>
    <w:link w:val="CommentText"/>
    <w:uiPriority w:val="99"/>
    <w:rPr>
      <w:rFonts w:eastAsiaTheme="minorEastAsia"/>
      <w:sz w:val="20"/>
      <w:szCs w:val="20"/>
    </w:rPr>
  </w:style>
  <w:style w:type="paragraph" w:customStyle="1" w:styleId="paragraph">
    <w:name w:val="paragraph"/>
    <w:basedOn w:val="Normal"/>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style>
  <w:style w:type="paragraph" w:styleId="Revision">
    <w:name w:val="Revision"/>
    <w:hidden/>
    <w:uiPriority w:val="99"/>
    <w:unhideWhenUsed/>
    <w:rsid w:val="00F36A2A"/>
    <w:rPr>
      <w:sz w:val="22"/>
      <w:szCs w:val="22"/>
      <w:lang w:eastAsia="en-US"/>
    </w:rPr>
  </w:style>
  <w:style w:type="paragraph" w:styleId="CommentSubject">
    <w:name w:val="annotation subject"/>
    <w:basedOn w:val="CommentText"/>
    <w:next w:val="CommentText"/>
    <w:link w:val="CommentSubjectChar"/>
    <w:uiPriority w:val="99"/>
    <w:semiHidden/>
    <w:unhideWhenUsed/>
    <w:rsid w:val="00C816D4"/>
    <w:pPr>
      <w:spacing w:after="160"/>
    </w:pPr>
    <w:rPr>
      <w:rFonts w:eastAsiaTheme="minorHAnsi"/>
      <w:b/>
      <w:bCs/>
    </w:rPr>
  </w:style>
  <w:style w:type="character" w:customStyle="1" w:styleId="CommentSubjectChar">
    <w:name w:val="Comment Subject Char"/>
    <w:basedOn w:val="CommentTextChar"/>
    <w:link w:val="CommentSubject"/>
    <w:uiPriority w:val="99"/>
    <w:semiHidden/>
    <w:rsid w:val="00C816D4"/>
    <w:rPr>
      <w:rFonts w:eastAsiaTheme="minorEastAsia"/>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848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28cb7e-95f0-4aa4-8249-a3226e62e44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A48DC58BDB5C449DD8EF21CD445314" ma:contentTypeVersion="17" ma:contentTypeDescription="Create a new document." ma:contentTypeScope="" ma:versionID="1e8f48587031d48c1121e5ebbd3c1cb4">
  <xsd:schema xmlns:xsd="http://www.w3.org/2001/XMLSchema" xmlns:xs="http://www.w3.org/2001/XMLSchema" xmlns:p="http://schemas.microsoft.com/office/2006/metadata/properties" xmlns:ns2="a528cb7e-95f0-4aa4-8249-a3226e62e44a" xmlns:ns3="a59886a8-eb05-47d8-95b8-993dd477967c" targetNamespace="http://schemas.microsoft.com/office/2006/metadata/properties" ma:root="true" ma:fieldsID="3b77badcc0cffc533f7cc861622e0b44" ns2:_="" ns3:_="">
    <xsd:import namespace="a528cb7e-95f0-4aa4-8249-a3226e62e44a"/>
    <xsd:import namespace="a59886a8-eb05-47d8-95b8-993dd47796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cb7e-95f0-4aa4-8249-a3226e62e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6e23b56-3d98-44bc-80d2-735538819ba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886a8-eb05-47d8-95b8-993dd477967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F1D2D-CB05-42E6-9AA5-C25E1AC7D031}">
  <ds:schemaRefs>
    <ds:schemaRef ds:uri="http://schemas.microsoft.com/sharepoint/v3/contenttype/forms"/>
  </ds:schemaRefs>
</ds:datastoreItem>
</file>

<file path=customXml/itemProps2.xml><?xml version="1.0" encoding="utf-8"?>
<ds:datastoreItem xmlns:ds="http://schemas.openxmlformats.org/officeDocument/2006/customXml" ds:itemID="{90BACE99-7E1C-409B-A274-06CE7E21EF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637098-C395-47CB-A5C1-242AAD9CF4AE}"/>
</file>

<file path=docProps/app.xml><?xml version="1.0" encoding="utf-8"?>
<Properties xmlns="http://schemas.openxmlformats.org/officeDocument/2006/extended-properties" xmlns:vt="http://schemas.openxmlformats.org/officeDocument/2006/docPropsVTypes">
  <Template>Normal.dotm</Template>
  <TotalTime>1</TotalTime>
  <Pages>1</Pages>
  <Words>1192</Words>
  <Characters>6797</Characters>
  <Application>Microsoft Office Word</Application>
  <DocSecurity>4</DocSecurity>
  <Lines>56</Lines>
  <Paragraphs>15</Paragraphs>
  <ScaleCrop>false</ScaleCrop>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Bowell</dc:creator>
  <cp:keywords/>
  <cp:lastModifiedBy>Leanne Whitehouse</cp:lastModifiedBy>
  <cp:revision>15</cp:revision>
  <cp:lastPrinted>2025-03-24T19:56:00Z</cp:lastPrinted>
  <dcterms:created xsi:type="dcterms:W3CDTF">2025-03-18T22:37:00Z</dcterms:created>
  <dcterms:modified xsi:type="dcterms:W3CDTF">2026-01-28T15:39:00Z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0x01010041A48DC58BDB5C449DD8EF21CD445314</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KSOProductBuildVer">
    <vt:lpwstr>2057-12.2.0.13412</vt:lpwstr>
  </property>
  <property fmtid="{D5CDD505-2E9C-101B-9397-08002B2CF9AE}" pid="11" name="ICV">
    <vt:lpwstr>977B17597AA049A6ADDE5C1C803190B4_13</vt:lpwstr>
  </property>
</Properties>
</file>